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E63C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Щороку 2 грудня за рішенням Генеральної Асамблеї ООН відзначається Міжнародний день боротьби за скасування рабства. Саме цього дня 1949 року на 4-й сесії Генасамблеї ООН було прийнято Конвенцію про боротьбу з торгівлею людьми та з рабст</w:t>
      </w:r>
      <w:bookmarkStart w:id="0" w:name="_GoBack"/>
      <w:bookmarkEnd w:id="0"/>
      <w:r w:rsidRPr="005B36D3">
        <w:rPr>
          <w:color w:val="000000"/>
          <w:sz w:val="28"/>
          <w:szCs w:val="28"/>
        </w:rPr>
        <w:t>вом. Для України документ набрав чинності 15 лютого 1955 року.</w:t>
      </w:r>
    </w:p>
    <w:p w14:paraId="01CD42A6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Метою цього Дня є викорінення таких сучасних форм рабства, як торгівля людьми, сексуальна експлуатація, найгірші форми дитячої праці, примусові шлюби, передання у спадщину вдів і насильницьке вербування дітей для подальшого використання у збройних конфліктах, боргова кабала.</w:t>
      </w:r>
    </w:p>
    <w:p w14:paraId="3A828C48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Міжнародний день боротьби за скасування рабства - хороший привід провести об’єктивну самооцінку нинішнього стану людства.</w:t>
      </w:r>
    </w:p>
    <w:p w14:paraId="3D4C85EB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Проблема торгівлі людьми не втрачає актуальності. Торгівля людьми — явище глобальне. Воно сильно впливає на країни, що знаходяться в стані політичної та економічної трансформації або постконфліктного стресу, які в основному і є країнами походження для всесвітнього кримінального процесу торгівлі людьми. Людей, що живуть в скрутних умовах, привертає можливість поліпшення свого життя в багатших і розвиненіших країнах, а в той же самий час зростає попит на низькооплачувану роботу в нелегальних трудових секторах економіки.</w:t>
      </w:r>
    </w:p>
    <w:p w14:paraId="3BBA5818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Не варто вважати, що до тенет сучасних работорговців потрапляють люди з низьким освітнім рівнем. Як свідчить статистика, потрапити в рабство може будь-хто, незалежно від віку, статі, освіти чи соціального статусу. Експлуатація може відбуватись як всередині країни так і поза її межами, а вербувальниками найчастіше є знайомі люди – ті, яким довіряють. На сьогодні Україна є однією з основних країн походження постраждалих від сучасного рабства в Європі.</w:t>
      </w:r>
    </w:p>
    <w:p w14:paraId="76D274BF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Міністерство соціальної політики України є національним координатором у сфері протидії торгівлі людьми. Відповідно до своїх завдань та функцій, формує та реалізує державну політику у сфері захисту прав громадян, які постраждали від торгівлі людьми.</w:t>
      </w:r>
    </w:p>
    <w:p w14:paraId="02D5B009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Однією з функцій Мінсоцполітики є встановлення статусу особи, яка постраждала від торгівлі людьми. Консультанти „гарячої лінії” роз’яснюють поняття торгівлі людьми, надають контакти підрозділів, що займаються розслідуванням злочинів, пов’язаних з торгівлею людьми в Україні та вичерпну інформацію стосовно того, яка державна і недержавна допомога для постраждалих від торгівлі людьми існує в Україні.</w:t>
      </w:r>
    </w:p>
    <w:p w14:paraId="5ACF0B6E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Не знаєте, як захистити себе? Обов'язково звертайтеся на «гарячі» лінії: протидії насильству в сім’ї – 0-800-500-335; протидії торгівлі людьми – 0-800-505-501; захисту прав людини – 0-800-501-720 та отримайте безоплатну анонімну правову і психологічну консультацію.</w:t>
      </w:r>
    </w:p>
    <w:p w14:paraId="53F663B6" w14:textId="77777777" w:rsidR="005B36D3" w:rsidRPr="005B36D3" w:rsidRDefault="005B36D3" w:rsidP="005B3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B36D3">
        <w:rPr>
          <w:color w:val="000000"/>
          <w:sz w:val="28"/>
          <w:szCs w:val="28"/>
        </w:rPr>
        <w:t>Будь які форми рабства порушують права людини, принижують її людську гідність і суперечать законам цивілізованого світу. Процеси скасування рабства без широкого міжнародного розголосу, схоже, мають тенденцію повертатися назад. Ця тема не повинна залишатися без уваги і Міжнародний день боротьби за скасування рабства - хороший привід провести об’єктивну самооцінку нинішнього стану людства.</w:t>
      </w:r>
    </w:p>
    <w:p w14:paraId="604C0EF7" w14:textId="77777777" w:rsidR="00C70969" w:rsidRDefault="00C70969"/>
    <w:sectPr w:rsidR="00C70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8D"/>
    <w:rsid w:val="005B36D3"/>
    <w:rsid w:val="00C70969"/>
    <w:rsid w:val="00E6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A30A-5D31-4ED1-81FB-1E4B487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2020-12-03T09:31:00Z</dcterms:created>
  <dcterms:modified xsi:type="dcterms:W3CDTF">2020-12-03T09:32:00Z</dcterms:modified>
</cp:coreProperties>
</file>