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E95" w:rsidRDefault="00C2237E" w:rsidP="00087F7A">
      <w:pPr>
        <w:pStyle w:val="10"/>
        <w:shd w:val="clear" w:color="auto" w:fill="auto"/>
        <w:ind w:left="20"/>
      </w:pPr>
      <w:bookmarkStart w:id="0" w:name="bookmark0"/>
      <w:bookmarkStart w:id="1" w:name="_GoBack"/>
      <w:bookmarkEnd w:id="1"/>
      <w:r>
        <w:t>Інформаційно-аналітична довідка</w:t>
      </w:r>
      <w:r>
        <w:br/>
        <w:t xml:space="preserve">щодо </w:t>
      </w:r>
      <w:r w:rsidR="00D21E95">
        <w:t>соціально-</w:t>
      </w:r>
      <w:r>
        <w:t xml:space="preserve">економічного розвитку </w:t>
      </w:r>
      <w:bookmarkEnd w:id="0"/>
      <w:r w:rsidR="00D21E95">
        <w:t xml:space="preserve">Попаснянського району </w:t>
      </w:r>
    </w:p>
    <w:p w:rsidR="00495FD4" w:rsidRDefault="00D21E95" w:rsidP="00087F7A">
      <w:pPr>
        <w:pStyle w:val="10"/>
        <w:shd w:val="clear" w:color="auto" w:fill="auto"/>
        <w:ind w:left="20"/>
      </w:pPr>
      <w:r>
        <w:t>за 2017 рік, січень 2018 року</w:t>
      </w:r>
    </w:p>
    <w:p w:rsidR="00495FD4" w:rsidRDefault="00D21E95" w:rsidP="00AA21A1">
      <w:pPr>
        <w:pStyle w:val="10"/>
        <w:shd w:val="clear" w:color="auto" w:fill="auto"/>
        <w:spacing w:after="0"/>
        <w:jc w:val="left"/>
      </w:pPr>
      <w:bookmarkStart w:id="2" w:name="bookmark1"/>
      <w:r>
        <w:t>1</w:t>
      </w:r>
      <w:r w:rsidR="00C2237E">
        <w:t>.Аналіз реального сектору економіки.</w:t>
      </w:r>
      <w:bookmarkEnd w:id="2"/>
    </w:p>
    <w:p w:rsidR="00D21E95" w:rsidRDefault="00D21E95" w:rsidP="00087F7A">
      <w:pPr>
        <w:pStyle w:val="10"/>
        <w:shd w:val="clear" w:color="auto" w:fill="auto"/>
        <w:spacing w:after="0"/>
        <w:ind w:left="420"/>
        <w:jc w:val="left"/>
      </w:pPr>
    </w:p>
    <w:p w:rsidR="00495FD4" w:rsidRDefault="00D21E95" w:rsidP="00087F7A">
      <w:pPr>
        <w:pStyle w:val="30"/>
        <w:shd w:val="clear" w:color="auto" w:fill="auto"/>
        <w:ind w:firstLine="740"/>
      </w:pPr>
      <w:r>
        <w:t xml:space="preserve">1.1. </w:t>
      </w:r>
      <w:r w:rsidR="00C2237E">
        <w:t>Промисловість.</w:t>
      </w:r>
    </w:p>
    <w:p w:rsidR="00C2237E" w:rsidRDefault="00C2237E" w:rsidP="00087F7A">
      <w:pPr>
        <w:pStyle w:val="20"/>
        <w:shd w:val="clear" w:color="auto" w:fill="auto"/>
        <w:ind w:firstLine="740"/>
      </w:pPr>
      <w:r w:rsidRPr="002C64FB">
        <w:t>Промисловість району представляють підприємства машинобудування, добувної промисловості, харчової промисловості. В промисловості працює майже  15 % загальної кількості працюючих</w:t>
      </w:r>
      <w:r>
        <w:t>.</w:t>
      </w:r>
    </w:p>
    <w:p w:rsidR="00F50CDD" w:rsidRPr="009E1822" w:rsidRDefault="00F50CDD" w:rsidP="00F50CDD">
      <w:pPr>
        <w:ind w:firstLine="709"/>
        <w:rPr>
          <w:rFonts w:ascii="Times New Roman" w:eastAsia="Lucida Sans Unicode" w:hAnsi="Times New Roman" w:cs="Times New Roman"/>
          <w:color w:val="auto"/>
          <w:kern w:val="1"/>
          <w:sz w:val="28"/>
          <w:szCs w:val="28"/>
        </w:rPr>
      </w:pPr>
      <w:r w:rsidRPr="009E1822">
        <w:rPr>
          <w:rFonts w:ascii="Times New Roman" w:eastAsia="Lucida Sans Unicode" w:hAnsi="Times New Roman" w:cs="Times New Roman"/>
          <w:color w:val="auto"/>
          <w:kern w:val="1"/>
          <w:sz w:val="28"/>
          <w:szCs w:val="28"/>
        </w:rPr>
        <w:t>В цілому по району обсяг виробленої продукції за 2017 рік склав 1357,5млн.грн., що у 2,2 рази більше показника минулого року (624,4</w:t>
      </w:r>
      <w:r w:rsidR="009E1822" w:rsidRPr="009E1822">
        <w:rPr>
          <w:rFonts w:ascii="Times New Roman" w:eastAsia="Lucida Sans Unicode" w:hAnsi="Times New Roman" w:cs="Times New Roman"/>
          <w:color w:val="auto"/>
          <w:kern w:val="1"/>
          <w:sz w:val="28"/>
          <w:szCs w:val="28"/>
        </w:rPr>
        <w:t>млн.грн.), в т.ч.:</w:t>
      </w:r>
    </w:p>
    <w:p w:rsidR="009E1822" w:rsidRPr="009E1822" w:rsidRDefault="009E1822" w:rsidP="009E1822">
      <w:pPr>
        <w:spacing w:line="240" w:lineRule="auto"/>
        <w:ind w:firstLine="720"/>
        <w:rPr>
          <w:rFonts w:ascii="Times New Roman" w:hAnsi="Times New Roman" w:cs="Times New Roman"/>
          <w:color w:val="auto"/>
          <w:sz w:val="28"/>
          <w:szCs w:val="28"/>
        </w:rPr>
      </w:pPr>
      <w:r w:rsidRPr="009E1822">
        <w:rPr>
          <w:rFonts w:ascii="Times New Roman" w:hAnsi="Times New Roman" w:cs="Times New Roman"/>
          <w:color w:val="auto"/>
          <w:sz w:val="28"/>
          <w:szCs w:val="28"/>
        </w:rPr>
        <w:t xml:space="preserve">Шахти району (5 од.) </w:t>
      </w:r>
      <w:r w:rsidRPr="009E1822">
        <w:rPr>
          <w:rFonts w:ascii="Times New Roman" w:eastAsia="Lucida Sans Unicode" w:hAnsi="Times New Roman" w:cs="Times New Roman"/>
          <w:color w:val="auto"/>
          <w:kern w:val="1"/>
          <w:sz w:val="28"/>
          <w:szCs w:val="28"/>
        </w:rPr>
        <w:t xml:space="preserve">ДП «Первомайськвугілля» </w:t>
      </w:r>
      <w:r w:rsidRPr="009E1822">
        <w:rPr>
          <w:rFonts w:ascii="Times New Roman" w:hAnsi="Times New Roman" w:cs="Times New Roman"/>
          <w:color w:val="auto"/>
          <w:sz w:val="28"/>
          <w:szCs w:val="28"/>
        </w:rPr>
        <w:t>– 223,1млн.грн. (зменшення на 21,5% до попереднього року (284,3млн.грн.);</w:t>
      </w:r>
    </w:p>
    <w:p w:rsidR="009E1822" w:rsidRPr="009E1822" w:rsidRDefault="009E1822" w:rsidP="009E1822">
      <w:pPr>
        <w:spacing w:line="240" w:lineRule="auto"/>
        <w:ind w:firstLine="720"/>
        <w:rPr>
          <w:rFonts w:ascii="Times New Roman" w:hAnsi="Times New Roman" w:cs="Times New Roman"/>
          <w:color w:val="auto"/>
          <w:sz w:val="28"/>
          <w:szCs w:val="28"/>
        </w:rPr>
      </w:pPr>
      <w:r w:rsidRPr="009E1822">
        <w:rPr>
          <w:rFonts w:ascii="Times New Roman" w:hAnsi="Times New Roman" w:cs="Times New Roman"/>
          <w:color w:val="auto"/>
          <w:sz w:val="28"/>
          <w:szCs w:val="28"/>
        </w:rPr>
        <w:t>ТДВ «Попаснянський ВРЗ» - 1129,9млн.грн. (збільшення у 3,3 рази до попереднього року (337,8млн.грн.);</w:t>
      </w:r>
    </w:p>
    <w:p w:rsidR="009E1822" w:rsidRPr="009E1822" w:rsidRDefault="009E1822" w:rsidP="009E1822">
      <w:pPr>
        <w:spacing w:line="240" w:lineRule="auto"/>
        <w:ind w:firstLine="720"/>
        <w:rPr>
          <w:rFonts w:ascii="Times New Roman" w:hAnsi="Times New Roman" w:cs="Times New Roman"/>
          <w:color w:val="auto"/>
          <w:sz w:val="28"/>
          <w:szCs w:val="28"/>
        </w:rPr>
      </w:pPr>
      <w:r w:rsidRPr="009E1822">
        <w:rPr>
          <w:rFonts w:ascii="Times New Roman" w:hAnsi="Times New Roman" w:cs="Times New Roman"/>
          <w:color w:val="auto"/>
          <w:sz w:val="28"/>
          <w:szCs w:val="28"/>
        </w:rPr>
        <w:t>ТОВ «Попаснянський хлібокомбінат» - 4,4млн.грн. (збільшення в 1,8 рази до попереднього року (2,4млн.грн.).</w:t>
      </w:r>
    </w:p>
    <w:p w:rsidR="00F50CDD" w:rsidRPr="009E1822" w:rsidRDefault="009E1822" w:rsidP="009E1822">
      <w:pPr>
        <w:spacing w:line="240" w:lineRule="auto"/>
        <w:ind w:firstLine="720"/>
        <w:rPr>
          <w:rFonts w:ascii="Times New Roman" w:eastAsia="Lucida Sans Unicode" w:hAnsi="Times New Roman" w:cs="Times New Roman"/>
          <w:kern w:val="1"/>
          <w:sz w:val="28"/>
          <w:szCs w:val="28"/>
        </w:rPr>
      </w:pPr>
      <w:r w:rsidRPr="009E1822">
        <w:rPr>
          <w:rFonts w:ascii="Times New Roman" w:hAnsi="Times New Roman" w:cs="Times New Roman"/>
          <w:color w:val="auto"/>
          <w:sz w:val="28"/>
          <w:szCs w:val="28"/>
        </w:rPr>
        <w:t>Таким чином, в</w:t>
      </w:r>
      <w:r w:rsidR="00F50CDD" w:rsidRPr="009E1822">
        <w:rPr>
          <w:rFonts w:ascii="Times New Roman" w:eastAsia="Lucida Sans Unicode" w:hAnsi="Times New Roman" w:cs="Times New Roman"/>
          <w:kern w:val="1"/>
          <w:sz w:val="28"/>
          <w:szCs w:val="28"/>
        </w:rPr>
        <w:t xml:space="preserve"> загальних обсягах випущеної продукції по району значна питома вага бюджетоутворюючих підприємств ТДВ «Попаснянський ВРЗ» - 83,2% та ДП «Первомайськвугілля» - 16,4%; ТОВ «Попаснянський хлібокомбінат» займає 0,3 %</w:t>
      </w:r>
      <w:r w:rsidRPr="009E1822">
        <w:rPr>
          <w:rFonts w:ascii="Times New Roman" w:eastAsia="Lucida Sans Unicode" w:hAnsi="Times New Roman" w:cs="Times New Roman"/>
          <w:kern w:val="1"/>
          <w:sz w:val="28"/>
          <w:szCs w:val="28"/>
        </w:rPr>
        <w:t>.</w:t>
      </w:r>
    </w:p>
    <w:p w:rsidR="00AA21A1" w:rsidRDefault="00AA21A1" w:rsidP="00087F7A">
      <w:pPr>
        <w:pStyle w:val="20"/>
        <w:shd w:val="clear" w:color="auto" w:fill="auto"/>
        <w:ind w:firstLine="740"/>
      </w:pPr>
      <w:r>
        <w:t xml:space="preserve">У січні 2018 року </w:t>
      </w:r>
      <w:r w:rsidRPr="009E1822">
        <w:rPr>
          <w:rFonts w:eastAsia="Lucida Sans Unicode"/>
          <w:color w:val="auto"/>
          <w:kern w:val="1"/>
        </w:rPr>
        <w:t>обсяг виробленої продукції</w:t>
      </w:r>
      <w:r>
        <w:rPr>
          <w:rFonts w:eastAsia="Lucida Sans Unicode"/>
          <w:color w:val="auto"/>
          <w:kern w:val="1"/>
        </w:rPr>
        <w:t xml:space="preserve"> по підприємствам склав 218,6млн.грн., </w:t>
      </w:r>
      <w:r w:rsidR="00C477A3">
        <w:rPr>
          <w:rFonts w:eastAsia="Lucida Sans Unicode"/>
          <w:color w:val="auto"/>
          <w:kern w:val="1"/>
        </w:rPr>
        <w:t>що в 3,3 рази більше показника січня 2017 року, в т.ч.:</w:t>
      </w:r>
    </w:p>
    <w:p w:rsidR="00C477A3" w:rsidRPr="009E1822" w:rsidRDefault="00C477A3" w:rsidP="00C477A3">
      <w:pPr>
        <w:spacing w:line="240" w:lineRule="auto"/>
        <w:ind w:firstLine="720"/>
        <w:rPr>
          <w:rFonts w:ascii="Times New Roman" w:hAnsi="Times New Roman" w:cs="Times New Roman"/>
          <w:color w:val="auto"/>
          <w:sz w:val="28"/>
          <w:szCs w:val="28"/>
        </w:rPr>
      </w:pPr>
      <w:r w:rsidRPr="009E1822">
        <w:rPr>
          <w:rFonts w:ascii="Times New Roman" w:eastAsia="Lucida Sans Unicode" w:hAnsi="Times New Roman" w:cs="Times New Roman"/>
          <w:color w:val="auto"/>
          <w:kern w:val="1"/>
          <w:sz w:val="28"/>
          <w:szCs w:val="28"/>
        </w:rPr>
        <w:t xml:space="preserve">ДП «Первомайськвугілля» </w:t>
      </w:r>
      <w:r w:rsidRPr="009E1822">
        <w:rPr>
          <w:rFonts w:ascii="Times New Roman" w:hAnsi="Times New Roman" w:cs="Times New Roman"/>
          <w:color w:val="auto"/>
          <w:sz w:val="28"/>
          <w:szCs w:val="28"/>
        </w:rPr>
        <w:t xml:space="preserve">– </w:t>
      </w:r>
      <w:r>
        <w:rPr>
          <w:rFonts w:ascii="Times New Roman" w:hAnsi="Times New Roman" w:cs="Times New Roman"/>
          <w:color w:val="auto"/>
          <w:sz w:val="28"/>
          <w:szCs w:val="28"/>
        </w:rPr>
        <w:t>30,4</w:t>
      </w:r>
      <w:r w:rsidRPr="009E1822">
        <w:rPr>
          <w:rFonts w:ascii="Times New Roman" w:hAnsi="Times New Roman" w:cs="Times New Roman"/>
          <w:color w:val="auto"/>
          <w:sz w:val="28"/>
          <w:szCs w:val="28"/>
        </w:rPr>
        <w:t>млн.грн. (з</w:t>
      </w:r>
      <w:r>
        <w:rPr>
          <w:rFonts w:ascii="Times New Roman" w:hAnsi="Times New Roman" w:cs="Times New Roman"/>
          <w:color w:val="auto"/>
          <w:sz w:val="28"/>
          <w:szCs w:val="28"/>
        </w:rPr>
        <w:t>більшення</w:t>
      </w:r>
      <w:r w:rsidRPr="009E1822">
        <w:rPr>
          <w:rFonts w:ascii="Times New Roman" w:hAnsi="Times New Roman" w:cs="Times New Roman"/>
          <w:color w:val="auto"/>
          <w:sz w:val="28"/>
          <w:szCs w:val="28"/>
        </w:rPr>
        <w:t xml:space="preserve"> на 2</w:t>
      </w:r>
      <w:r>
        <w:rPr>
          <w:rFonts w:ascii="Times New Roman" w:hAnsi="Times New Roman" w:cs="Times New Roman"/>
          <w:color w:val="auto"/>
          <w:sz w:val="28"/>
          <w:szCs w:val="28"/>
        </w:rPr>
        <w:t>0,0</w:t>
      </w:r>
      <w:r w:rsidRPr="009E1822">
        <w:rPr>
          <w:rFonts w:ascii="Times New Roman" w:hAnsi="Times New Roman" w:cs="Times New Roman"/>
          <w:color w:val="auto"/>
          <w:sz w:val="28"/>
          <w:szCs w:val="28"/>
        </w:rPr>
        <w:t xml:space="preserve">% до </w:t>
      </w:r>
      <w:r>
        <w:rPr>
          <w:rFonts w:ascii="Times New Roman" w:hAnsi="Times New Roman" w:cs="Times New Roman"/>
          <w:color w:val="auto"/>
          <w:sz w:val="28"/>
          <w:szCs w:val="28"/>
        </w:rPr>
        <w:t xml:space="preserve">січня </w:t>
      </w:r>
      <w:r w:rsidRPr="009E1822">
        <w:rPr>
          <w:rFonts w:ascii="Times New Roman" w:hAnsi="Times New Roman" w:cs="Times New Roman"/>
          <w:color w:val="auto"/>
          <w:sz w:val="28"/>
          <w:szCs w:val="28"/>
        </w:rPr>
        <w:t>попереднього року (</w:t>
      </w:r>
      <w:r>
        <w:rPr>
          <w:rFonts w:ascii="Times New Roman" w:hAnsi="Times New Roman" w:cs="Times New Roman"/>
          <w:color w:val="auto"/>
          <w:sz w:val="28"/>
          <w:szCs w:val="28"/>
        </w:rPr>
        <w:t>25</w:t>
      </w:r>
      <w:r w:rsidRPr="009E1822">
        <w:rPr>
          <w:rFonts w:ascii="Times New Roman" w:hAnsi="Times New Roman" w:cs="Times New Roman"/>
          <w:color w:val="auto"/>
          <w:sz w:val="28"/>
          <w:szCs w:val="28"/>
        </w:rPr>
        <w:t>,3млн.грн.);</w:t>
      </w:r>
    </w:p>
    <w:p w:rsidR="00C477A3" w:rsidRPr="009E1822" w:rsidRDefault="00C477A3" w:rsidP="00C477A3">
      <w:pPr>
        <w:pStyle w:val="20"/>
        <w:shd w:val="clear" w:color="auto" w:fill="auto"/>
        <w:ind w:firstLine="740"/>
        <w:rPr>
          <w:color w:val="auto"/>
        </w:rPr>
      </w:pPr>
      <w:r w:rsidRPr="009E1822">
        <w:rPr>
          <w:color w:val="auto"/>
        </w:rPr>
        <w:t xml:space="preserve">ТДВ «Попаснянський ВРЗ» - </w:t>
      </w:r>
      <w:r>
        <w:rPr>
          <w:color w:val="auto"/>
        </w:rPr>
        <w:t>187,8</w:t>
      </w:r>
      <w:r w:rsidRPr="009E1822">
        <w:rPr>
          <w:color w:val="auto"/>
        </w:rPr>
        <w:t xml:space="preserve">млн.грн. (збільшення у </w:t>
      </w:r>
      <w:r>
        <w:rPr>
          <w:color w:val="auto"/>
        </w:rPr>
        <w:t>4,7</w:t>
      </w:r>
      <w:r w:rsidRPr="009E1822">
        <w:rPr>
          <w:color w:val="auto"/>
        </w:rPr>
        <w:t xml:space="preserve"> рази до </w:t>
      </w:r>
      <w:r>
        <w:rPr>
          <w:color w:val="auto"/>
        </w:rPr>
        <w:t>аналогічного періоду минулого</w:t>
      </w:r>
      <w:r w:rsidRPr="009E1822">
        <w:rPr>
          <w:color w:val="auto"/>
        </w:rPr>
        <w:t xml:space="preserve"> року (</w:t>
      </w:r>
      <w:r>
        <w:rPr>
          <w:color w:val="auto"/>
        </w:rPr>
        <w:t>39,9</w:t>
      </w:r>
      <w:r w:rsidRPr="009E1822">
        <w:rPr>
          <w:color w:val="auto"/>
        </w:rPr>
        <w:t>млн.грн.)</w:t>
      </w:r>
      <w:r>
        <w:rPr>
          <w:color w:val="auto"/>
        </w:rPr>
        <w:t xml:space="preserve"> за рахунок виробництва </w:t>
      </w:r>
      <w:r w:rsidRPr="00B1732D">
        <w:t xml:space="preserve">нових 4-вісних </w:t>
      </w:r>
      <w:r>
        <w:t>напів</w:t>
      </w:r>
      <w:r w:rsidRPr="00B1732D">
        <w:t>вагонів</w:t>
      </w:r>
      <w:r>
        <w:t xml:space="preserve"> у кількості 175 шт. на 175,0млн.грн., які у січні минулого року не виготовлялися)</w:t>
      </w:r>
      <w:r w:rsidRPr="009E1822">
        <w:rPr>
          <w:color w:val="auto"/>
        </w:rPr>
        <w:t>;</w:t>
      </w:r>
    </w:p>
    <w:p w:rsidR="00C477A3" w:rsidRPr="009E1822" w:rsidRDefault="00C477A3" w:rsidP="00C477A3">
      <w:pPr>
        <w:spacing w:line="240" w:lineRule="auto"/>
        <w:ind w:firstLine="720"/>
        <w:rPr>
          <w:rFonts w:ascii="Times New Roman" w:hAnsi="Times New Roman" w:cs="Times New Roman"/>
          <w:color w:val="auto"/>
          <w:sz w:val="28"/>
          <w:szCs w:val="28"/>
        </w:rPr>
      </w:pPr>
      <w:r w:rsidRPr="009E1822">
        <w:rPr>
          <w:rFonts w:ascii="Times New Roman" w:hAnsi="Times New Roman" w:cs="Times New Roman"/>
          <w:color w:val="auto"/>
          <w:sz w:val="28"/>
          <w:szCs w:val="28"/>
        </w:rPr>
        <w:t xml:space="preserve">ТОВ «Попаснянський хлібокомбінат» - </w:t>
      </w:r>
      <w:r>
        <w:rPr>
          <w:rFonts w:ascii="Times New Roman" w:hAnsi="Times New Roman" w:cs="Times New Roman"/>
          <w:color w:val="auto"/>
          <w:sz w:val="28"/>
          <w:szCs w:val="28"/>
        </w:rPr>
        <w:t>0,39</w:t>
      </w:r>
      <w:r w:rsidRPr="009E1822">
        <w:rPr>
          <w:rFonts w:ascii="Times New Roman" w:hAnsi="Times New Roman" w:cs="Times New Roman"/>
          <w:color w:val="auto"/>
          <w:sz w:val="28"/>
          <w:szCs w:val="28"/>
        </w:rPr>
        <w:t>млн.грн. (збільшення в 1,</w:t>
      </w:r>
      <w:r>
        <w:rPr>
          <w:rFonts w:ascii="Times New Roman" w:hAnsi="Times New Roman" w:cs="Times New Roman"/>
          <w:color w:val="auto"/>
          <w:sz w:val="28"/>
          <w:szCs w:val="28"/>
        </w:rPr>
        <w:t>5</w:t>
      </w:r>
      <w:r w:rsidRPr="009E1822">
        <w:rPr>
          <w:rFonts w:ascii="Times New Roman" w:hAnsi="Times New Roman" w:cs="Times New Roman"/>
          <w:color w:val="auto"/>
          <w:sz w:val="28"/>
          <w:szCs w:val="28"/>
        </w:rPr>
        <w:t xml:space="preserve"> рази до </w:t>
      </w:r>
      <w:r>
        <w:rPr>
          <w:rFonts w:ascii="Times New Roman" w:hAnsi="Times New Roman" w:cs="Times New Roman"/>
          <w:color w:val="auto"/>
          <w:sz w:val="28"/>
          <w:szCs w:val="28"/>
        </w:rPr>
        <w:t>січня минулого</w:t>
      </w:r>
      <w:r w:rsidRPr="009E1822">
        <w:rPr>
          <w:rFonts w:ascii="Times New Roman" w:hAnsi="Times New Roman" w:cs="Times New Roman"/>
          <w:color w:val="auto"/>
          <w:sz w:val="28"/>
          <w:szCs w:val="28"/>
        </w:rPr>
        <w:t xml:space="preserve"> року (</w:t>
      </w:r>
      <w:r>
        <w:rPr>
          <w:rFonts w:ascii="Times New Roman" w:hAnsi="Times New Roman" w:cs="Times New Roman"/>
          <w:color w:val="auto"/>
          <w:sz w:val="28"/>
          <w:szCs w:val="28"/>
        </w:rPr>
        <w:t>0,26</w:t>
      </w:r>
      <w:r w:rsidRPr="009E1822">
        <w:rPr>
          <w:rFonts w:ascii="Times New Roman" w:hAnsi="Times New Roman" w:cs="Times New Roman"/>
          <w:color w:val="auto"/>
          <w:sz w:val="28"/>
          <w:szCs w:val="28"/>
        </w:rPr>
        <w:t>млн.грн.).</w:t>
      </w:r>
    </w:p>
    <w:p w:rsidR="00AA21A1" w:rsidRDefault="00AA21A1" w:rsidP="00087F7A">
      <w:pPr>
        <w:pStyle w:val="20"/>
        <w:shd w:val="clear" w:color="auto" w:fill="auto"/>
        <w:ind w:firstLine="740"/>
      </w:pPr>
    </w:p>
    <w:p w:rsidR="00495FD4" w:rsidRPr="008E391B" w:rsidRDefault="00C2237E" w:rsidP="00087F7A">
      <w:pPr>
        <w:pStyle w:val="10"/>
        <w:numPr>
          <w:ilvl w:val="0"/>
          <w:numId w:val="21"/>
        </w:numPr>
        <w:shd w:val="clear" w:color="auto" w:fill="auto"/>
        <w:tabs>
          <w:tab w:val="left" w:pos="1317"/>
        </w:tabs>
        <w:spacing w:after="0"/>
        <w:ind w:firstLine="740"/>
        <w:jc w:val="both"/>
      </w:pPr>
      <w:bookmarkStart w:id="3" w:name="bookmark2"/>
      <w:r w:rsidRPr="008E391B">
        <w:t>Сільське господарство.</w:t>
      </w:r>
      <w:bookmarkEnd w:id="3"/>
    </w:p>
    <w:p w:rsidR="00492401" w:rsidRDefault="00492401" w:rsidP="00087F7A">
      <w:pPr>
        <w:pStyle w:val="20"/>
        <w:ind w:firstLine="740"/>
      </w:pPr>
    </w:p>
    <w:p w:rsidR="008E391B" w:rsidRDefault="008E391B" w:rsidP="00087F7A">
      <w:pPr>
        <w:pStyle w:val="20"/>
        <w:ind w:firstLine="740"/>
      </w:pPr>
      <w:r>
        <w:t>Сільськогосподарську продукцію у районі виробляють 4 – товариства з обмеженою відповідальністю, 4 – приватних підприємства, 22 – фермерських господарства та господарства населення.</w:t>
      </w:r>
    </w:p>
    <w:p w:rsidR="008E391B" w:rsidRDefault="008E391B" w:rsidP="00087F7A">
      <w:pPr>
        <w:pStyle w:val="20"/>
        <w:ind w:firstLine="740"/>
      </w:pPr>
      <w:r>
        <w:t xml:space="preserve">У 2017 році посівна площа сільськогосподарських культур по сільськогосподарським підприємствам склала 16,9 тис. га. З них зернових культур 9,0 тис. га або 53 %, соняшнику  7,9 тис. га або 47 %. </w:t>
      </w:r>
    </w:p>
    <w:p w:rsidR="008E391B" w:rsidRDefault="008E391B" w:rsidP="00087F7A">
      <w:pPr>
        <w:pStyle w:val="20"/>
        <w:ind w:firstLine="740"/>
      </w:pPr>
      <w:r>
        <w:t>Для проведення всього комплексу весняно–польових робіт у 2017 році сільськогосподарськими підприємствами було придбано 4519т мінеральних добрив, що на 1939т</w:t>
      </w:r>
      <w:r w:rsidR="00492401">
        <w:t xml:space="preserve">  більше ніж у 2016 році, в</w:t>
      </w:r>
      <w:r>
        <w:t xml:space="preserve">  т</w:t>
      </w:r>
      <w:r w:rsidR="00492401">
        <w:t>ому числі аміачної селітри 2722</w:t>
      </w:r>
      <w:r>
        <w:t>т,  нітроамофоски 623т та 1174т других видів добрив.</w:t>
      </w:r>
    </w:p>
    <w:p w:rsidR="008E391B" w:rsidRDefault="008E391B" w:rsidP="00087F7A">
      <w:pPr>
        <w:pStyle w:val="20"/>
        <w:ind w:firstLine="740"/>
      </w:pPr>
      <w:r>
        <w:lastRenderedPageBreak/>
        <w:t xml:space="preserve">Валовий збір зернових культур по агроформуванням району у 2017 склав 28,4 тис. тон, при врожайності 31,4 ц/га, що на 4,6 тис тон  більше ніж у 2016 році. Соняшнику 9,7  тис. тон, при врожайності 13,0 ц/га, що на 4,3 </w:t>
      </w:r>
      <w:r w:rsidR="00492401">
        <w:t>тис. тон менше ніж у 2016 році по причині</w:t>
      </w:r>
      <w:r>
        <w:t xml:space="preserve"> несприятливих погодних умов, а саме </w:t>
      </w:r>
      <w:r w:rsidR="00492401">
        <w:t xml:space="preserve">- </w:t>
      </w:r>
      <w:r>
        <w:t xml:space="preserve">холодна весна затримала сходи соняшника, а восени часті зливи не дали аграріям в стислі строки зібрати урожай, що призвело до зниженню валового збору технічної культури.   </w:t>
      </w:r>
    </w:p>
    <w:p w:rsidR="008E391B" w:rsidRDefault="008E391B" w:rsidP="00087F7A">
      <w:pPr>
        <w:pStyle w:val="20"/>
        <w:ind w:firstLine="740"/>
      </w:pPr>
      <w:r>
        <w:t>В 2017 році було посіяно 262 га льону, валовий збір склав 194 тони, при врожайності 7,4 ц/га.</w:t>
      </w:r>
    </w:p>
    <w:p w:rsidR="008E391B" w:rsidRDefault="008E391B" w:rsidP="00087F7A">
      <w:pPr>
        <w:pStyle w:val="20"/>
        <w:ind w:firstLine="740"/>
      </w:pPr>
      <w:r>
        <w:t>Валовий збір овочів 33,6 тон.</w:t>
      </w:r>
    </w:p>
    <w:p w:rsidR="008E391B" w:rsidRDefault="008E391B" w:rsidP="00087F7A">
      <w:pPr>
        <w:pStyle w:val="20"/>
        <w:ind w:firstLine="740"/>
      </w:pPr>
      <w:r>
        <w:t xml:space="preserve">З метою оновлення машинно-тракторного парку сільгоспвиробниками району у 2017 році придбано 40 одиниць сільськогосподарської техніки та обладнання на суму 40,5 млн. грн. в тому числі зернозбиральні комбайни – 3 одиниці, трактори – 6 одиниць. </w:t>
      </w:r>
    </w:p>
    <w:p w:rsidR="008E391B" w:rsidRDefault="008E391B" w:rsidP="00087F7A">
      <w:pPr>
        <w:pStyle w:val="20"/>
        <w:ind w:firstLine="740"/>
      </w:pPr>
      <w:r>
        <w:t>У 2017 році укладено 2782 договор</w:t>
      </w:r>
      <w:r w:rsidR="00492401">
        <w:t>и</w:t>
      </w:r>
      <w:r>
        <w:t xml:space="preserve"> оренди на земельні ділянки (паї), за договорами виплачено 11839,1 тис грн. або 92,4 %.</w:t>
      </w:r>
    </w:p>
    <w:p w:rsidR="008E391B" w:rsidRPr="00492401" w:rsidRDefault="008E391B" w:rsidP="00087F7A">
      <w:pPr>
        <w:pStyle w:val="20"/>
        <w:ind w:firstLine="740"/>
      </w:pPr>
      <w:r>
        <w:t xml:space="preserve">Згідно оперативних даних у 2017 р. поголів’я великої рогатої худоби склало 1326 гол. (або </w:t>
      </w:r>
      <w:r w:rsidRPr="00492401">
        <w:t xml:space="preserve">106,2 % до 2016 р.), в тому числі корів 793 гол. (або 104,1 % до 2016 р.), свиней 920 гол. (або 99,9 % до 2016 р.), птиці 32449 гол. (або 104,8 % до 2016 р.), в тому числі кури несучки 22771 гол. (або 110,3 % до 2016 р.) </w:t>
      </w:r>
    </w:p>
    <w:p w:rsidR="00492401" w:rsidRDefault="008E391B" w:rsidP="00492401">
      <w:pPr>
        <w:ind w:firstLine="709"/>
        <w:rPr>
          <w:rFonts w:ascii="Times New Roman" w:eastAsia="Times New Roman" w:hAnsi="Times New Roman" w:cs="Times New Roman"/>
          <w:sz w:val="28"/>
          <w:szCs w:val="28"/>
          <w:lang w:eastAsia="ru-RU" w:bidi="ru-RU"/>
        </w:rPr>
      </w:pPr>
      <w:r w:rsidRPr="00492401">
        <w:rPr>
          <w:rFonts w:ascii="Times New Roman" w:hAnsi="Times New Roman" w:cs="Times New Roman"/>
          <w:sz w:val="28"/>
          <w:szCs w:val="28"/>
        </w:rPr>
        <w:t xml:space="preserve">В 2017 році реалізація м’яса худоби та птиці у живій вазі по господарствам населення склала 0,2 тис. тон, або 125,3%, молока 1,7 тис. тон або 124,6 %, яєць – 1,4 млн. шт., або збільшилось в 2 рази до </w:t>
      </w:r>
      <w:r w:rsidR="00492401" w:rsidRPr="00492401">
        <w:rPr>
          <w:rFonts w:ascii="Times New Roman" w:hAnsi="Times New Roman" w:cs="Times New Roman"/>
          <w:sz w:val="28"/>
          <w:szCs w:val="28"/>
        </w:rPr>
        <w:t>2</w:t>
      </w:r>
      <w:r w:rsidRPr="00492401">
        <w:rPr>
          <w:rFonts w:ascii="Times New Roman" w:hAnsi="Times New Roman" w:cs="Times New Roman"/>
          <w:sz w:val="28"/>
          <w:szCs w:val="28"/>
        </w:rPr>
        <w:t>016 року. Продукція тваринництва в районі виробляється на 100 % за рахунок приватного сектору.</w:t>
      </w:r>
      <w:r w:rsidR="00492401" w:rsidRPr="00492401">
        <w:rPr>
          <w:rFonts w:ascii="Times New Roman" w:eastAsia="Times New Roman" w:hAnsi="Times New Roman" w:cs="Times New Roman"/>
          <w:sz w:val="28"/>
          <w:szCs w:val="28"/>
          <w:lang w:eastAsia="ru-RU" w:bidi="ru-RU"/>
        </w:rPr>
        <w:t xml:space="preserve"> </w:t>
      </w:r>
    </w:p>
    <w:p w:rsidR="00495FD4" w:rsidRDefault="00492401" w:rsidP="00492401">
      <w:pPr>
        <w:ind w:firstLine="709"/>
        <w:rPr>
          <w:rFonts w:ascii="Times New Roman" w:eastAsia="Times New Roman" w:hAnsi="Times New Roman" w:cs="Times New Roman"/>
          <w:sz w:val="28"/>
          <w:szCs w:val="28"/>
          <w:lang w:eastAsia="ru-RU" w:bidi="ru-RU"/>
        </w:rPr>
      </w:pPr>
      <w:r w:rsidRPr="00492401">
        <w:rPr>
          <w:rFonts w:ascii="Times New Roman" w:eastAsia="Times New Roman" w:hAnsi="Times New Roman" w:cs="Times New Roman"/>
          <w:sz w:val="28"/>
          <w:szCs w:val="28"/>
          <w:lang w:eastAsia="ru-RU" w:bidi="ru-RU"/>
        </w:rPr>
        <w:t xml:space="preserve">Інформація щодо фінансового стану сільськогосподарських підприємств буде після 10 березня, збір інформації від господарств району триває. </w:t>
      </w:r>
    </w:p>
    <w:p w:rsidR="00AA21A1" w:rsidRDefault="00AA21A1" w:rsidP="00492401">
      <w:pPr>
        <w:ind w:firstLine="709"/>
        <w:rPr>
          <w:rFonts w:ascii="Times New Roman" w:eastAsia="Times New Roman" w:hAnsi="Times New Roman" w:cs="Times New Roman"/>
          <w:sz w:val="28"/>
          <w:szCs w:val="28"/>
          <w:lang w:eastAsia="ru-RU" w:bidi="ru-RU"/>
        </w:rPr>
      </w:pPr>
    </w:p>
    <w:p w:rsidR="00495FD4" w:rsidRPr="008E391B" w:rsidRDefault="00C2237E" w:rsidP="00DD3A64">
      <w:pPr>
        <w:pStyle w:val="10"/>
        <w:numPr>
          <w:ilvl w:val="0"/>
          <w:numId w:val="74"/>
        </w:numPr>
        <w:shd w:val="clear" w:color="auto" w:fill="auto"/>
        <w:tabs>
          <w:tab w:val="left" w:pos="1067"/>
        </w:tabs>
        <w:spacing w:after="0"/>
        <w:jc w:val="both"/>
      </w:pPr>
      <w:bookmarkStart w:id="4" w:name="bookmark3"/>
      <w:r w:rsidRPr="008E391B">
        <w:t>Аналіз інвестиційної діяльності.</w:t>
      </w:r>
      <w:bookmarkEnd w:id="4"/>
    </w:p>
    <w:p w:rsidR="00C84FE5" w:rsidRDefault="00C84FE5" w:rsidP="00304592">
      <w:pPr>
        <w:pStyle w:val="20"/>
        <w:shd w:val="clear" w:color="auto" w:fill="auto"/>
        <w:ind w:firstLine="740"/>
      </w:pPr>
    </w:p>
    <w:p w:rsidR="00495FD4" w:rsidRDefault="00C2237E" w:rsidP="00304592">
      <w:pPr>
        <w:pStyle w:val="20"/>
        <w:shd w:val="clear" w:color="auto" w:fill="auto"/>
        <w:ind w:firstLine="740"/>
      </w:pPr>
      <w:r w:rsidRPr="008E391B">
        <w:t>У зв’язку з наявністю на території області збройного конфлікту значно скоротилася інвестиційна активність іноземних інвесторів по усіх галузях промисловості та інших сферах економічної діяльності. Це стосується іноземних інвесторів як з країн ЄС, так і з країн СНД. Через ускладнення технологічного й виробничого процесу, виникнення логістичних проблем більшість підприємств, які займаються залученням іноземних інвестицій, значно або повністю скоротили свою діяльність у цьому напрямку. Як наслідок, розвиток інвестиційної діяльності регіону характеризується значним зменшенням акціонерного капіталу та негативним інвестиційним кліматом.</w:t>
      </w:r>
    </w:p>
    <w:p w:rsidR="00CD4CDD" w:rsidRDefault="00CD4CDD" w:rsidP="00304592">
      <w:pPr>
        <w:pStyle w:val="20"/>
        <w:ind w:firstLine="740"/>
      </w:pPr>
      <w:r>
        <w:t xml:space="preserve">Згідно статистичних даних капітальні інвестиції по району за січень –вересень 2017 року за рахунок усіх джерел фінансування склали 83,86млн.грн., або на 62% більше показника аналогічного періоду 2016 року (51,698млн.грн.), </w:t>
      </w:r>
    </w:p>
    <w:p w:rsidR="00CD4CDD" w:rsidRDefault="00CD4CDD" w:rsidP="00304592">
      <w:pPr>
        <w:pStyle w:val="20"/>
        <w:ind w:firstLine="740"/>
      </w:pPr>
      <w:r>
        <w:t>Загальна сума фінансування основних бюджетних програм інвестиційного спрямування за 2017 р</w:t>
      </w:r>
      <w:r w:rsidR="00124445">
        <w:t>ік</w:t>
      </w:r>
      <w:r>
        <w:t xml:space="preserve"> дорівнює </w:t>
      </w:r>
      <w:r w:rsidR="00124445">
        <w:t>164,1</w:t>
      </w:r>
      <w:r>
        <w:t xml:space="preserve"> млн. грн., в т.ч.:</w:t>
      </w:r>
    </w:p>
    <w:p w:rsidR="00CD4CDD" w:rsidRDefault="00CD4CDD" w:rsidP="00304592">
      <w:pPr>
        <w:pStyle w:val="20"/>
        <w:ind w:firstLine="740"/>
      </w:pPr>
      <w:r>
        <w:t xml:space="preserve">- </w:t>
      </w:r>
      <w:r w:rsidR="00124445">
        <w:t>46,1</w:t>
      </w:r>
      <w:r>
        <w:t>млн. грн. – з державного бюджету (державний фонд регіонального розвитку);</w:t>
      </w:r>
    </w:p>
    <w:p w:rsidR="00CD4CDD" w:rsidRDefault="00CD4CDD" w:rsidP="00304592">
      <w:pPr>
        <w:pStyle w:val="20"/>
        <w:ind w:firstLine="740"/>
      </w:pPr>
      <w:r>
        <w:t xml:space="preserve">- </w:t>
      </w:r>
      <w:r w:rsidR="00124445">
        <w:t>6,4</w:t>
      </w:r>
      <w:r>
        <w:t>млн.грн. – кошти обласного бюджету;</w:t>
      </w:r>
    </w:p>
    <w:p w:rsidR="00CD4CDD" w:rsidRDefault="00CD4CDD" w:rsidP="00304592">
      <w:pPr>
        <w:pStyle w:val="20"/>
        <w:ind w:firstLine="740"/>
      </w:pPr>
      <w:r>
        <w:t xml:space="preserve">- </w:t>
      </w:r>
      <w:r w:rsidR="00124445">
        <w:t>48</w:t>
      </w:r>
      <w:r>
        <w:t>,</w:t>
      </w:r>
      <w:r w:rsidR="00124445">
        <w:t>0</w:t>
      </w:r>
      <w:r>
        <w:t xml:space="preserve"> млн.</w:t>
      </w:r>
      <w:r w:rsidR="00124445">
        <w:t xml:space="preserve"> грн. – кошти місцевих бюджетів;</w:t>
      </w:r>
    </w:p>
    <w:p w:rsidR="00124445" w:rsidRDefault="00124445" w:rsidP="00304592">
      <w:pPr>
        <w:pStyle w:val="20"/>
        <w:ind w:firstLine="740"/>
      </w:pPr>
      <w:r>
        <w:t>-63,6 млн.грн. – інші джерела фінансування.</w:t>
      </w:r>
    </w:p>
    <w:p w:rsidR="008E391B" w:rsidRPr="008E391B" w:rsidRDefault="00CD4CDD" w:rsidP="00304592">
      <w:pPr>
        <w:pStyle w:val="20"/>
        <w:shd w:val="clear" w:color="auto" w:fill="auto"/>
        <w:ind w:firstLine="740"/>
      </w:pPr>
      <w:r>
        <w:lastRenderedPageBreak/>
        <w:t>Кошти спрямовані на придбання шкільних автобусів, капітальні ремонти, реконструкцію закладів освіти т</w:t>
      </w:r>
      <w:r w:rsidR="00124445">
        <w:t>а фізичної культури та спорту (20,3</w:t>
      </w:r>
      <w:r>
        <w:t>млн.грн.), охорони здоров’я (</w:t>
      </w:r>
      <w:r w:rsidR="00124445">
        <w:t>14,6</w:t>
      </w:r>
      <w:r>
        <w:t>млн.грн.), культури (</w:t>
      </w:r>
      <w:r w:rsidR="00124445">
        <w:t>4,8</w:t>
      </w:r>
      <w:r>
        <w:t xml:space="preserve">млн.грн.), дорожньо-транспортної інфраструктури, житлового фонду, придбання спецтехніки </w:t>
      </w:r>
      <w:r w:rsidR="00124445">
        <w:t>(124,4</w:t>
      </w:r>
      <w:r>
        <w:t>млн.грн.).</w:t>
      </w:r>
    </w:p>
    <w:p w:rsidR="00495FD4" w:rsidRDefault="00495FD4" w:rsidP="00304592">
      <w:pPr>
        <w:pStyle w:val="20"/>
        <w:shd w:val="clear" w:color="auto" w:fill="auto"/>
        <w:ind w:firstLine="740"/>
        <w:rPr>
          <w:highlight w:val="yellow"/>
        </w:rPr>
      </w:pPr>
    </w:p>
    <w:p w:rsidR="00495FD4" w:rsidRPr="00194786" w:rsidRDefault="00C2237E" w:rsidP="00194786">
      <w:pPr>
        <w:pStyle w:val="10"/>
        <w:numPr>
          <w:ilvl w:val="0"/>
          <w:numId w:val="73"/>
        </w:numPr>
        <w:shd w:val="clear" w:color="auto" w:fill="auto"/>
        <w:tabs>
          <w:tab w:val="left" w:pos="1082"/>
        </w:tabs>
        <w:spacing w:after="0" w:line="317" w:lineRule="exact"/>
        <w:jc w:val="both"/>
      </w:pPr>
      <w:bookmarkStart w:id="5" w:name="bookmark4"/>
      <w:r w:rsidRPr="00194786">
        <w:t>Стан розвитку будівельної діяльності.</w:t>
      </w:r>
      <w:bookmarkEnd w:id="5"/>
    </w:p>
    <w:p w:rsidR="00646B68" w:rsidRDefault="00646B68" w:rsidP="00E41D3C">
      <w:pPr>
        <w:pStyle w:val="20"/>
        <w:shd w:val="clear" w:color="auto" w:fill="auto"/>
        <w:spacing w:line="317" w:lineRule="exact"/>
        <w:ind w:firstLine="740"/>
      </w:pPr>
    </w:p>
    <w:p w:rsidR="00646B68" w:rsidRDefault="00124445" w:rsidP="00E41D3C">
      <w:pPr>
        <w:pStyle w:val="20"/>
        <w:shd w:val="clear" w:color="auto" w:fill="auto"/>
        <w:spacing w:line="317" w:lineRule="exact"/>
        <w:ind w:firstLine="740"/>
      </w:pPr>
      <w:r w:rsidRPr="00124445">
        <w:t>За</w:t>
      </w:r>
      <w:r>
        <w:t xml:space="preserve"> інформацією, яка розміщена на офіційному веб-ресурсі Державної архітектурно-будівельної інспекції України,</w:t>
      </w:r>
      <w:r w:rsidR="00091ED6">
        <w:t xml:space="preserve"> на території району у 2017 році прийнято до експлуатації 5 об’єктів індивідуального житлового будівництва загальною площею  341м</w:t>
      </w:r>
      <w:r w:rsidR="00091ED6">
        <w:rPr>
          <w:vertAlign w:val="superscript"/>
        </w:rPr>
        <w:t>2</w:t>
      </w:r>
      <w:r w:rsidR="00091ED6">
        <w:t>, у 2016 році 2 об’єкта загальною площею 620м</w:t>
      </w:r>
      <w:r w:rsidR="00091ED6">
        <w:rPr>
          <w:vertAlign w:val="superscript"/>
        </w:rPr>
        <w:t>2</w:t>
      </w:r>
      <w:r w:rsidR="00091ED6">
        <w:t>.</w:t>
      </w:r>
    </w:p>
    <w:p w:rsidR="00646B68" w:rsidRDefault="00091ED6" w:rsidP="00E41D3C">
      <w:pPr>
        <w:pStyle w:val="20"/>
        <w:shd w:val="clear" w:color="auto" w:fill="auto"/>
        <w:spacing w:line="317" w:lineRule="exact"/>
        <w:ind w:firstLine="740"/>
      </w:pPr>
      <w:r>
        <w:t>З</w:t>
      </w:r>
      <w:r w:rsidR="00124445">
        <w:t xml:space="preserve">а січень </w:t>
      </w:r>
      <w:r w:rsidR="00E41D3C">
        <w:t>2018</w:t>
      </w:r>
      <w:r w:rsidR="00124445">
        <w:t xml:space="preserve"> року, на </w:t>
      </w:r>
      <w:r w:rsidR="00DA5F1F">
        <w:t>території району прийнято до експлуатації один об’єкт індивідуального житлового будівництва, загальною площею та вартістю близько 70м</w:t>
      </w:r>
      <w:r w:rsidR="00194786">
        <w:rPr>
          <w:vertAlign w:val="superscript"/>
        </w:rPr>
        <w:t>2</w:t>
      </w:r>
      <w:r w:rsidR="00DA5F1F">
        <w:t>/250тис.грн.</w:t>
      </w:r>
      <w:r w:rsidR="00646B68">
        <w:t>, в аналогічному періоді минулого року показник відсутній.</w:t>
      </w:r>
    </w:p>
    <w:p w:rsidR="00E41D3C" w:rsidRDefault="00DA5F1F" w:rsidP="00E41D3C">
      <w:pPr>
        <w:pStyle w:val="20"/>
        <w:shd w:val="clear" w:color="auto" w:fill="auto"/>
        <w:spacing w:line="317" w:lineRule="exact"/>
        <w:ind w:firstLine="740"/>
      </w:pPr>
      <w:r>
        <w:t xml:space="preserve"> </w:t>
      </w:r>
      <w:r w:rsidR="00124445" w:rsidRPr="00124445">
        <w:t xml:space="preserve"> </w:t>
      </w:r>
      <w:bookmarkStart w:id="6" w:name="bookmark6"/>
    </w:p>
    <w:p w:rsidR="00495FD4" w:rsidRPr="00E41D3C" w:rsidRDefault="00C2237E" w:rsidP="00E41D3C">
      <w:pPr>
        <w:pStyle w:val="20"/>
        <w:numPr>
          <w:ilvl w:val="0"/>
          <w:numId w:val="73"/>
        </w:numPr>
        <w:shd w:val="clear" w:color="auto" w:fill="auto"/>
        <w:spacing w:line="317" w:lineRule="exact"/>
        <w:rPr>
          <w:b/>
        </w:rPr>
      </w:pPr>
      <w:r w:rsidRPr="00E41D3C">
        <w:rPr>
          <w:b/>
        </w:rPr>
        <w:t>Стан розвитку споживчого ринку.</w:t>
      </w:r>
      <w:bookmarkEnd w:id="6"/>
    </w:p>
    <w:p w:rsidR="00C84FE5" w:rsidRDefault="00C84FE5" w:rsidP="00875DC6">
      <w:pPr>
        <w:pStyle w:val="10"/>
        <w:tabs>
          <w:tab w:val="left" w:pos="1127"/>
        </w:tabs>
        <w:spacing w:after="0"/>
        <w:jc w:val="both"/>
        <w:rPr>
          <w:b w:val="0"/>
        </w:rPr>
      </w:pPr>
    </w:p>
    <w:p w:rsidR="006408ED" w:rsidRDefault="00DA5F1F" w:rsidP="00875DC6">
      <w:pPr>
        <w:pStyle w:val="10"/>
        <w:tabs>
          <w:tab w:val="left" w:pos="1127"/>
        </w:tabs>
        <w:spacing w:after="0" w:line="240" w:lineRule="auto"/>
        <w:jc w:val="both"/>
        <w:rPr>
          <w:b w:val="0"/>
        </w:rPr>
      </w:pPr>
      <w:r w:rsidRPr="00DA5F1F">
        <w:rPr>
          <w:b w:val="0"/>
        </w:rPr>
        <w:t>Обсяг роздрібного товарообороту підприємств, що здійснюють діяльність із роздрібної торгівлі, за 2017 рік становив 71,8 млн грн, що у порівняних цінах становить 117,1 % до показника 2016 року.</w:t>
      </w:r>
      <w:r w:rsidR="00C2677C">
        <w:rPr>
          <w:b w:val="0"/>
        </w:rPr>
        <w:t xml:space="preserve"> </w:t>
      </w:r>
      <w:r w:rsidRPr="00DA5F1F">
        <w:rPr>
          <w:b w:val="0"/>
        </w:rPr>
        <w:t>Питання стабілізації цінової ситуації на споживчому ринку району знаходиться на постійному контролі райдержадміністрації, якою систематично здійснюється моніторинг дотримання встановленого порядку формування та застосування цін.</w:t>
      </w:r>
      <w:r w:rsidR="00C2677C">
        <w:rPr>
          <w:b w:val="0"/>
        </w:rPr>
        <w:t xml:space="preserve"> </w:t>
      </w:r>
    </w:p>
    <w:p w:rsidR="00304592" w:rsidRDefault="00DA5F1F" w:rsidP="006408ED">
      <w:pPr>
        <w:pStyle w:val="10"/>
        <w:tabs>
          <w:tab w:val="left" w:pos="1127"/>
        </w:tabs>
        <w:spacing w:after="0" w:line="240" w:lineRule="auto"/>
        <w:jc w:val="both"/>
        <w:rPr>
          <w:b w:val="0"/>
        </w:rPr>
      </w:pPr>
      <w:r w:rsidRPr="00DA5F1F">
        <w:rPr>
          <w:b w:val="0"/>
        </w:rPr>
        <w:t>Цінова ситуація на споживчому ринку району характеризується коливанням цін. Станом на 01.02.2018 середні ціни на підприємствах торгівлі у порівнянні з груднем 2017 року зросли на капусту – 24%</w:t>
      </w:r>
      <w:r w:rsidR="006408ED">
        <w:rPr>
          <w:b w:val="0"/>
        </w:rPr>
        <w:t xml:space="preserve"> </w:t>
      </w:r>
      <w:r w:rsidRPr="00DA5F1F">
        <w:rPr>
          <w:b w:val="0"/>
        </w:rPr>
        <w:t>(1,4 грн.), цибулю ріпчасту – 13,6 % (0,7 грн.), картоплю – 11,8% (0,6 грн.), моркву – 9,3 %</w:t>
      </w:r>
      <w:r w:rsidR="006408ED">
        <w:rPr>
          <w:b w:val="0"/>
        </w:rPr>
        <w:t xml:space="preserve"> </w:t>
      </w:r>
      <w:r w:rsidRPr="00DA5F1F">
        <w:rPr>
          <w:b w:val="0"/>
        </w:rPr>
        <w:t>(0,6 грн.).</w:t>
      </w:r>
      <w:r w:rsidR="005A35A9" w:rsidRPr="005A35A9">
        <w:t xml:space="preserve"> </w:t>
      </w:r>
      <w:r w:rsidR="005A35A9" w:rsidRPr="005A35A9">
        <w:rPr>
          <w:b w:val="0"/>
        </w:rPr>
        <w:t>Разом з тим, спостерігається зниження середніх цін на буряк  – 23,7 % (1,1 грн.), крупу гречану – 6,7 % (1,5 грн.), м'ясо птиці (тушки курячі) - 1,2% (0,7грн.), цукор-пісок – 0,8% (0,1 грн.)</w:t>
      </w:r>
      <w:r w:rsidR="005A35A9">
        <w:rPr>
          <w:b w:val="0"/>
        </w:rPr>
        <w:t>.</w:t>
      </w:r>
      <w:r w:rsidR="006408ED">
        <w:rPr>
          <w:b w:val="0"/>
        </w:rPr>
        <w:t xml:space="preserve"> </w:t>
      </w:r>
      <w:r w:rsidR="005A35A9" w:rsidRPr="005A35A9">
        <w:rPr>
          <w:b w:val="0"/>
        </w:rPr>
        <w:t>Цінова ситуація на продовольчих ринках характеризується зростанням середніх цін на капусту – 22,2%</w:t>
      </w:r>
      <w:r w:rsidR="006408ED">
        <w:rPr>
          <w:b w:val="0"/>
        </w:rPr>
        <w:t xml:space="preserve"> </w:t>
      </w:r>
      <w:r w:rsidR="005A35A9" w:rsidRPr="005A35A9">
        <w:rPr>
          <w:b w:val="0"/>
        </w:rPr>
        <w:t>(1,3 грн.), цибулю ріпчасту – 10,7 % (0,6 грн.), картоплю – 11,8% (0,6 грн.), яйця курячі категорії 1С – 7,9 %</w:t>
      </w:r>
      <w:r w:rsidR="006408ED">
        <w:rPr>
          <w:b w:val="0"/>
        </w:rPr>
        <w:t xml:space="preserve"> </w:t>
      </w:r>
      <w:r w:rsidR="005A35A9" w:rsidRPr="005A35A9">
        <w:rPr>
          <w:b w:val="0"/>
        </w:rPr>
        <w:t>(1,9 грн.). Зниження середніх цін спостерігається на буряк  – 23,2 % (1,2 грн.), крупу гречану – 18,4 % (4грн.), м'ясо птиці (тушки курячі) - 1,2% (0,7 грн.), цукор-пісок – 5,4 % (0,8 грн.)</w:t>
      </w:r>
    </w:p>
    <w:p w:rsidR="00783075" w:rsidRPr="00E41D3C" w:rsidRDefault="00783075" w:rsidP="00304592">
      <w:pPr>
        <w:pStyle w:val="10"/>
        <w:tabs>
          <w:tab w:val="left" w:pos="1127"/>
        </w:tabs>
        <w:jc w:val="both"/>
        <w:rPr>
          <w:b w:val="0"/>
        </w:rPr>
      </w:pPr>
      <w:r w:rsidRPr="00E41D3C">
        <w:rPr>
          <w:b w:val="0"/>
        </w:rPr>
        <w:t xml:space="preserve">Слід зазначити, що середні ціни на основні споживчі товари в районі знаходяться в межах обласних. </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Основними причинами подорожчання товарів є:</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w:t>
      </w:r>
      <w:r w:rsidRPr="00783075">
        <w:rPr>
          <w:rFonts w:ascii="Times New Roman" w:hAnsi="Times New Roman" w:cs="Times New Roman"/>
          <w:sz w:val="28"/>
          <w:szCs w:val="28"/>
        </w:rPr>
        <w:tab/>
        <w:t>скасування державного регулювання цін на окремі види товари;</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w:t>
      </w:r>
      <w:r w:rsidRPr="00783075">
        <w:rPr>
          <w:rFonts w:ascii="Times New Roman" w:hAnsi="Times New Roman" w:cs="Times New Roman"/>
          <w:sz w:val="28"/>
          <w:szCs w:val="28"/>
        </w:rPr>
        <w:tab/>
        <w:t>зростання вартості тарифів на комунальні послуги та електроенергію;</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w:t>
      </w:r>
      <w:r w:rsidRPr="00783075">
        <w:rPr>
          <w:rFonts w:ascii="Times New Roman" w:hAnsi="Times New Roman" w:cs="Times New Roman"/>
          <w:sz w:val="28"/>
          <w:szCs w:val="28"/>
        </w:rPr>
        <w:tab/>
        <w:t>постійне удорожчання паливно-мастильних матеріалів, що призводить до збільшення витрат на логістику (значна віддаленість Луганської області від центральних регіонів України);</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w:t>
      </w:r>
      <w:r w:rsidRPr="00783075">
        <w:rPr>
          <w:rFonts w:ascii="Times New Roman" w:hAnsi="Times New Roman" w:cs="Times New Roman"/>
          <w:sz w:val="28"/>
          <w:szCs w:val="28"/>
        </w:rPr>
        <w:tab/>
        <w:t>зменшення виробництва м’яса на внутрішньому ринку при збільшенні обсягів експорту продукції;</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w:t>
      </w:r>
      <w:r w:rsidR="006408ED">
        <w:rPr>
          <w:rFonts w:ascii="Times New Roman" w:hAnsi="Times New Roman" w:cs="Times New Roman"/>
          <w:sz w:val="28"/>
          <w:szCs w:val="28"/>
        </w:rPr>
        <w:t xml:space="preserve"> </w:t>
      </w:r>
      <w:r w:rsidRPr="00783075">
        <w:rPr>
          <w:rFonts w:ascii="Times New Roman" w:hAnsi="Times New Roman" w:cs="Times New Roman"/>
          <w:sz w:val="28"/>
          <w:szCs w:val="28"/>
        </w:rPr>
        <w:t>сезонні коливання цін на сільськогосподарську продукцію;</w:t>
      </w:r>
    </w:p>
    <w:p w:rsidR="00783075" w:rsidRPr="00783075" w:rsidRDefault="006408ED" w:rsidP="00783075">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3075" w:rsidRPr="00783075">
        <w:rPr>
          <w:rFonts w:ascii="Times New Roman" w:hAnsi="Times New Roman" w:cs="Times New Roman"/>
          <w:sz w:val="28"/>
          <w:szCs w:val="28"/>
        </w:rPr>
        <w:t>девальвація гривні.</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Для залучення на споживчий ринок району додаткових ресурсів продовольчої продукції, більш повного та різноманітного його насичення і задоволення потреб споживачів сільськогосподарською продукцією та продуктами її переробки, іншими продуктами харчування проводяться ярмарки за участю безпосередніх місцевих товаровиробників.</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Так, у районі у січні-грудні 2017 року було проведено 15 продовольчих ярмарок, на яких реалізовано 2,3 тони продукції місцевих сільгоспвиробників на суму 309,1 тис. грн.</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 xml:space="preserve">За III квартал 2017 року обсяг послуг, реалізованих споживачам підприємствами сфери послуг, у ринкових цінах становив  8,3 млн грн (за III квартал 2016 року – 15,9 млн грн). </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Обсяг послуг, реалізованих населенню, становив 4,7 млн грн (за III квартал 2016 року – 4,1 млн грн). Частка послуг, які були реалізовані населенню із загального обсягу послуг, у порівнянні з аналогічним періодом минулого року, збільшилася на 13,4 в. п. та становить 56,3%.</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Продовжує діяльність Центр надання адміністративних послуг. За 2017 рік через центр надано 3162 адміністративних послуг:</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- 2236 - послуги відділу Держгеокадастру;</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- 37 - служби у справах дітей;</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- 21 - відділу містобудування та архітектури;</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- 631  - відділу надання адміністративних послуг;</w:t>
      </w:r>
    </w:p>
    <w:p w:rsidR="00783075" w:rsidRPr="00783075" w:rsidRDefault="00783075" w:rsidP="00783075">
      <w:pPr>
        <w:rPr>
          <w:rFonts w:ascii="Times New Roman" w:hAnsi="Times New Roman" w:cs="Times New Roman"/>
          <w:sz w:val="28"/>
          <w:szCs w:val="28"/>
        </w:rPr>
      </w:pPr>
      <w:r w:rsidRPr="00783075">
        <w:rPr>
          <w:rFonts w:ascii="Times New Roman" w:hAnsi="Times New Roman" w:cs="Times New Roman"/>
          <w:sz w:val="28"/>
          <w:szCs w:val="28"/>
        </w:rPr>
        <w:t>- 47 – Головне територіальне управління юстиції</w:t>
      </w:r>
    </w:p>
    <w:p w:rsidR="00304592" w:rsidRDefault="00783075" w:rsidP="00304592">
      <w:pPr>
        <w:rPr>
          <w:rFonts w:ascii="Times New Roman" w:hAnsi="Times New Roman" w:cs="Times New Roman"/>
          <w:sz w:val="28"/>
          <w:szCs w:val="28"/>
        </w:rPr>
      </w:pPr>
      <w:r w:rsidRPr="00783075">
        <w:rPr>
          <w:rFonts w:ascii="Times New Roman" w:hAnsi="Times New Roman" w:cs="Times New Roman"/>
          <w:sz w:val="28"/>
          <w:szCs w:val="28"/>
        </w:rPr>
        <w:t>- 1 - Управління Держспоживслужби</w:t>
      </w:r>
      <w:bookmarkStart w:id="7" w:name="bookmark7"/>
      <w:r w:rsidR="00304592">
        <w:rPr>
          <w:rFonts w:ascii="Times New Roman" w:hAnsi="Times New Roman" w:cs="Times New Roman"/>
          <w:sz w:val="28"/>
          <w:szCs w:val="28"/>
        </w:rPr>
        <w:t xml:space="preserve"> </w:t>
      </w:r>
    </w:p>
    <w:p w:rsidR="00304592" w:rsidRDefault="00304592" w:rsidP="00304592">
      <w:pPr>
        <w:rPr>
          <w:rFonts w:ascii="Times New Roman" w:hAnsi="Times New Roman" w:cs="Times New Roman"/>
          <w:sz w:val="28"/>
          <w:szCs w:val="28"/>
        </w:rPr>
      </w:pPr>
    </w:p>
    <w:p w:rsidR="00495FD4" w:rsidRPr="008676A7" w:rsidRDefault="00C2237E" w:rsidP="008676A7">
      <w:pPr>
        <w:pStyle w:val="10"/>
        <w:numPr>
          <w:ilvl w:val="0"/>
          <w:numId w:val="71"/>
        </w:numPr>
        <w:shd w:val="clear" w:color="auto" w:fill="auto"/>
        <w:tabs>
          <w:tab w:val="left" w:pos="1105"/>
        </w:tabs>
        <w:spacing w:after="0" w:line="317" w:lineRule="exact"/>
        <w:ind w:hanging="11"/>
        <w:jc w:val="both"/>
      </w:pPr>
      <w:bookmarkStart w:id="8" w:name="bookmark8"/>
      <w:bookmarkEnd w:id="7"/>
      <w:r w:rsidRPr="008676A7">
        <w:t>Аналіз фінансового сектору.</w:t>
      </w:r>
      <w:bookmarkEnd w:id="8"/>
    </w:p>
    <w:p w:rsidR="00C84FE5" w:rsidRPr="008676A7" w:rsidRDefault="00C84FE5" w:rsidP="00304592">
      <w:pPr>
        <w:pStyle w:val="20"/>
        <w:shd w:val="clear" w:color="auto" w:fill="auto"/>
        <w:spacing w:line="317" w:lineRule="exact"/>
        <w:ind w:firstLine="740"/>
        <w:rPr>
          <w:rStyle w:val="21"/>
        </w:rPr>
      </w:pPr>
    </w:p>
    <w:p w:rsidR="00495FD4" w:rsidRPr="00C91123" w:rsidRDefault="00C2237E" w:rsidP="00304592">
      <w:pPr>
        <w:pStyle w:val="20"/>
        <w:shd w:val="clear" w:color="auto" w:fill="auto"/>
        <w:spacing w:line="317" w:lineRule="exact"/>
        <w:ind w:firstLine="740"/>
      </w:pPr>
      <w:r w:rsidRPr="00C91123">
        <w:rPr>
          <w:rStyle w:val="21"/>
          <w:color w:val="auto"/>
        </w:rPr>
        <w:t>Фінансовий результат</w:t>
      </w:r>
      <w:r w:rsidR="00CB3C41" w:rsidRPr="00C91123">
        <w:rPr>
          <w:rStyle w:val="21"/>
          <w:color w:val="auto"/>
        </w:rPr>
        <w:t xml:space="preserve"> </w:t>
      </w:r>
      <w:r w:rsidR="00CB3C41" w:rsidRPr="00C91123">
        <w:rPr>
          <w:rStyle w:val="21"/>
          <w:b w:val="0"/>
          <w:color w:val="auto"/>
        </w:rPr>
        <w:t>3</w:t>
      </w:r>
      <w:r w:rsidRPr="00C91123">
        <w:rPr>
          <w:rStyle w:val="21"/>
          <w:color w:val="auto"/>
        </w:rPr>
        <w:t xml:space="preserve"> </w:t>
      </w:r>
      <w:r w:rsidR="00CB3C41" w:rsidRPr="00C91123">
        <w:rPr>
          <w:color w:val="auto"/>
          <w:kern w:val="2"/>
        </w:rPr>
        <w:t xml:space="preserve">підприємств району </w:t>
      </w:r>
      <w:r w:rsidRPr="00C91123">
        <w:rPr>
          <w:color w:val="auto"/>
        </w:rPr>
        <w:t xml:space="preserve">від звичайної </w:t>
      </w:r>
      <w:r w:rsidRPr="00C91123">
        <w:t xml:space="preserve">діяльності до оподаткування </w:t>
      </w:r>
      <w:r w:rsidRPr="00C91123">
        <w:rPr>
          <w:b/>
        </w:rPr>
        <w:t>за 2017 р</w:t>
      </w:r>
      <w:r w:rsidR="00CB3C41" w:rsidRPr="00C91123">
        <w:rPr>
          <w:b/>
        </w:rPr>
        <w:t>ік</w:t>
      </w:r>
      <w:r w:rsidRPr="00C91123">
        <w:t xml:space="preserve"> </w:t>
      </w:r>
      <w:r w:rsidR="00C91123" w:rsidRPr="00C91123">
        <w:t>збитковий в обсязі 471,3млн.</w:t>
      </w:r>
      <w:r w:rsidRPr="00C91123">
        <w:t>грн</w:t>
      </w:r>
      <w:r w:rsidR="00C91123" w:rsidRPr="00C91123">
        <w:t>.</w:t>
      </w:r>
      <w:r w:rsidRPr="00C91123">
        <w:t xml:space="preserve">, що на </w:t>
      </w:r>
      <w:r w:rsidR="00C91123" w:rsidRPr="00C91123">
        <w:t>44,3млн.</w:t>
      </w:r>
      <w:r w:rsidRPr="00C91123">
        <w:t>грн</w:t>
      </w:r>
      <w:r w:rsidR="00C91123" w:rsidRPr="00C91123">
        <w:t>.</w:t>
      </w:r>
      <w:r w:rsidRPr="00C91123">
        <w:t xml:space="preserve"> </w:t>
      </w:r>
      <w:r w:rsidR="00C91123" w:rsidRPr="00C91123">
        <w:t>більше</w:t>
      </w:r>
      <w:r w:rsidRPr="00C91123">
        <w:t xml:space="preserve"> показника </w:t>
      </w:r>
      <w:r w:rsidR="00C91123" w:rsidRPr="00C91123">
        <w:t>2016 року (427,0млн.</w:t>
      </w:r>
      <w:r w:rsidRPr="00C91123">
        <w:t>грн</w:t>
      </w:r>
      <w:r w:rsidR="00C91123" w:rsidRPr="00C91123">
        <w:t>.</w:t>
      </w:r>
      <w:r w:rsidRPr="00C91123">
        <w:t xml:space="preserve"> збитків).</w:t>
      </w:r>
    </w:p>
    <w:p w:rsidR="00495FD4" w:rsidRPr="00B9678F" w:rsidRDefault="00CB3C41" w:rsidP="00304592">
      <w:pPr>
        <w:pStyle w:val="20"/>
        <w:shd w:val="clear" w:color="auto" w:fill="auto"/>
        <w:spacing w:line="317" w:lineRule="exact"/>
        <w:ind w:firstLine="740"/>
      </w:pPr>
      <w:r w:rsidRPr="00C91123">
        <w:t>П</w:t>
      </w:r>
      <w:r w:rsidR="00C2237E" w:rsidRPr="00C91123">
        <w:t xml:space="preserve">рибуток склав </w:t>
      </w:r>
      <w:r w:rsidR="00C91123" w:rsidRPr="00C91123">
        <w:t>53,4млн.</w:t>
      </w:r>
      <w:r w:rsidR="00C2237E" w:rsidRPr="00C91123">
        <w:t>грн</w:t>
      </w:r>
      <w:r w:rsidR="00C91123" w:rsidRPr="00C91123">
        <w:t xml:space="preserve">., або майже у 2 рази більше у </w:t>
      </w:r>
      <w:r w:rsidR="00C2237E" w:rsidRPr="00C91123">
        <w:t>порівнян</w:t>
      </w:r>
      <w:r w:rsidR="00C91123" w:rsidRPr="00C91123">
        <w:t>ні</w:t>
      </w:r>
      <w:r w:rsidR="00C2237E" w:rsidRPr="00C91123">
        <w:t xml:space="preserve"> з минул</w:t>
      </w:r>
      <w:r w:rsidR="00C91123" w:rsidRPr="00C91123">
        <w:t>им</w:t>
      </w:r>
      <w:r w:rsidR="00C2237E" w:rsidRPr="00C91123">
        <w:t xml:space="preserve"> рок</w:t>
      </w:r>
      <w:r w:rsidR="00C91123" w:rsidRPr="00C91123">
        <w:t>ом</w:t>
      </w:r>
      <w:r w:rsidR="00C2237E" w:rsidRPr="00C91123">
        <w:t xml:space="preserve"> </w:t>
      </w:r>
      <w:r w:rsidR="00C91123" w:rsidRPr="00C91123">
        <w:t>(27,</w:t>
      </w:r>
      <w:r w:rsidR="00C91123" w:rsidRPr="00B9678F">
        <w:t>3млн.грн.).</w:t>
      </w:r>
      <w:r w:rsidR="00B9678F" w:rsidRPr="00B9678F">
        <w:t xml:space="preserve"> Основним прибутковим підприємством є ТДВ «Попаснянський ВРЗ» - 53,2млн.грн., прибуток </w:t>
      </w:r>
      <w:r w:rsidR="00B9678F" w:rsidRPr="00B9678F">
        <w:rPr>
          <w:kern w:val="2"/>
        </w:rPr>
        <w:t>ТОВ «Попаснянський хлібокомбінат» становить 0,22млн.грн.</w:t>
      </w:r>
    </w:p>
    <w:p w:rsidR="00B9678F" w:rsidRPr="00B9678F" w:rsidRDefault="00C2237E" w:rsidP="00B9678F">
      <w:pPr>
        <w:pStyle w:val="NoSpacing1"/>
        <w:ind w:firstLine="709"/>
        <w:jc w:val="both"/>
        <w:rPr>
          <w:rFonts w:ascii="Times New Roman" w:hAnsi="Times New Roman"/>
          <w:b/>
          <w:color w:val="FF0000"/>
          <w:kern w:val="2"/>
          <w:sz w:val="28"/>
          <w:szCs w:val="28"/>
          <w:lang w:val="uk-UA"/>
        </w:rPr>
      </w:pPr>
      <w:r w:rsidRPr="00B9678F">
        <w:rPr>
          <w:rFonts w:ascii="Times New Roman" w:hAnsi="Times New Roman"/>
          <w:sz w:val="28"/>
          <w:szCs w:val="28"/>
        </w:rPr>
        <w:t>Збитк</w:t>
      </w:r>
      <w:r w:rsidR="00B9678F" w:rsidRPr="00B9678F">
        <w:rPr>
          <w:rFonts w:ascii="Times New Roman" w:hAnsi="Times New Roman"/>
          <w:sz w:val="28"/>
          <w:szCs w:val="28"/>
        </w:rPr>
        <w:t>и</w:t>
      </w:r>
      <w:r w:rsidRPr="00B9678F">
        <w:rPr>
          <w:rFonts w:ascii="Times New Roman" w:hAnsi="Times New Roman"/>
          <w:sz w:val="28"/>
          <w:szCs w:val="28"/>
        </w:rPr>
        <w:t xml:space="preserve"> на суму </w:t>
      </w:r>
      <w:r w:rsidR="00B9678F" w:rsidRPr="00B9678F">
        <w:rPr>
          <w:rFonts w:ascii="Times New Roman" w:hAnsi="Times New Roman"/>
          <w:sz w:val="28"/>
          <w:szCs w:val="28"/>
        </w:rPr>
        <w:t>524,7млн. грн.</w:t>
      </w:r>
      <w:r w:rsidRPr="00B9678F">
        <w:rPr>
          <w:rFonts w:ascii="Times New Roman" w:hAnsi="Times New Roman"/>
          <w:sz w:val="28"/>
          <w:szCs w:val="28"/>
        </w:rPr>
        <w:t xml:space="preserve"> </w:t>
      </w:r>
      <w:r w:rsidR="00B9678F" w:rsidRPr="00B9678F">
        <w:rPr>
          <w:rFonts w:ascii="Times New Roman" w:hAnsi="Times New Roman"/>
          <w:sz w:val="28"/>
          <w:szCs w:val="28"/>
        </w:rPr>
        <w:t xml:space="preserve">допущено </w:t>
      </w:r>
      <w:r w:rsidR="00B9678F" w:rsidRPr="00B9678F">
        <w:rPr>
          <w:rFonts w:ascii="Times New Roman" w:hAnsi="Times New Roman"/>
          <w:kern w:val="2"/>
          <w:sz w:val="28"/>
          <w:szCs w:val="28"/>
          <w:lang w:val="uk-UA"/>
        </w:rPr>
        <w:t>ДП «Первомайськвугілля»</w:t>
      </w:r>
      <w:r w:rsidR="00B9678F" w:rsidRPr="00B9678F">
        <w:rPr>
          <w:rFonts w:ascii="Times New Roman" w:hAnsi="Times New Roman"/>
          <w:kern w:val="2"/>
          <w:sz w:val="28"/>
          <w:szCs w:val="28"/>
        </w:rPr>
        <w:t xml:space="preserve">, </w:t>
      </w:r>
      <w:r w:rsidR="00B9678F" w:rsidRPr="00B9678F">
        <w:rPr>
          <w:rFonts w:ascii="Times New Roman" w:hAnsi="Times New Roman"/>
          <w:kern w:val="2"/>
          <w:sz w:val="28"/>
          <w:szCs w:val="28"/>
          <w:lang w:val="uk-UA"/>
        </w:rPr>
        <w:t>які у порівнянні з минулим роком (454,3млн.грн</w:t>
      </w:r>
      <w:r w:rsidR="008676A7">
        <w:rPr>
          <w:rFonts w:ascii="Times New Roman" w:hAnsi="Times New Roman"/>
          <w:kern w:val="2"/>
          <w:sz w:val="28"/>
          <w:szCs w:val="28"/>
          <w:lang w:val="uk-UA"/>
        </w:rPr>
        <w:t>.</w:t>
      </w:r>
      <w:r w:rsidR="00B9678F" w:rsidRPr="00B9678F">
        <w:rPr>
          <w:rFonts w:ascii="Times New Roman" w:hAnsi="Times New Roman"/>
          <w:kern w:val="2"/>
          <w:sz w:val="28"/>
          <w:szCs w:val="28"/>
          <w:lang w:val="uk-UA"/>
        </w:rPr>
        <w:t>) збільшились на 70,4</w:t>
      </w:r>
      <w:r w:rsidR="0094519E">
        <w:rPr>
          <w:rFonts w:ascii="Times New Roman" w:hAnsi="Times New Roman"/>
          <w:kern w:val="2"/>
          <w:sz w:val="28"/>
          <w:szCs w:val="28"/>
          <w:lang w:val="uk-UA"/>
        </w:rPr>
        <w:t>млн.грн.</w:t>
      </w:r>
    </w:p>
    <w:p w:rsidR="00B9678F" w:rsidRDefault="00B9678F" w:rsidP="00CB3C41">
      <w:pPr>
        <w:pStyle w:val="20"/>
        <w:shd w:val="clear" w:color="auto" w:fill="auto"/>
        <w:spacing w:line="317" w:lineRule="exact"/>
        <w:ind w:firstLine="740"/>
        <w:rPr>
          <w:highlight w:val="yellow"/>
        </w:rPr>
      </w:pPr>
    </w:p>
    <w:p w:rsidR="0094519E" w:rsidRPr="00C91123" w:rsidRDefault="0094519E" w:rsidP="0094519E">
      <w:pPr>
        <w:pStyle w:val="20"/>
        <w:shd w:val="clear" w:color="auto" w:fill="auto"/>
        <w:spacing w:line="317" w:lineRule="exact"/>
        <w:ind w:firstLine="740"/>
      </w:pPr>
      <w:r w:rsidRPr="004311E2">
        <w:rPr>
          <w:rStyle w:val="21"/>
          <w:b w:val="0"/>
          <w:color w:val="auto"/>
        </w:rPr>
        <w:t>Фінансовий результат</w:t>
      </w:r>
      <w:r w:rsidRPr="00C91123">
        <w:rPr>
          <w:rStyle w:val="21"/>
          <w:color w:val="auto"/>
        </w:rPr>
        <w:t xml:space="preserve"> </w:t>
      </w:r>
      <w:r w:rsidRPr="0094519E">
        <w:rPr>
          <w:rStyle w:val="21"/>
          <w:b w:val="0"/>
          <w:color w:val="auto"/>
        </w:rPr>
        <w:t>зазначених</w:t>
      </w:r>
      <w:r w:rsidRPr="00C91123">
        <w:rPr>
          <w:rStyle w:val="21"/>
          <w:color w:val="auto"/>
        </w:rPr>
        <w:t xml:space="preserve"> </w:t>
      </w:r>
      <w:r w:rsidRPr="00C91123">
        <w:rPr>
          <w:color w:val="auto"/>
          <w:kern w:val="2"/>
        </w:rPr>
        <w:t xml:space="preserve">підприємств </w:t>
      </w:r>
      <w:r w:rsidRPr="00C91123">
        <w:rPr>
          <w:color w:val="auto"/>
        </w:rPr>
        <w:t xml:space="preserve">від звичайної </w:t>
      </w:r>
      <w:r w:rsidRPr="00C91123">
        <w:t xml:space="preserve">діяльності до оподаткування </w:t>
      </w:r>
      <w:r w:rsidRPr="00C91123">
        <w:rPr>
          <w:b/>
        </w:rPr>
        <w:t xml:space="preserve">за </w:t>
      </w:r>
      <w:r>
        <w:rPr>
          <w:b/>
        </w:rPr>
        <w:t xml:space="preserve">січень </w:t>
      </w:r>
      <w:r w:rsidRPr="00C91123">
        <w:rPr>
          <w:b/>
        </w:rPr>
        <w:t>201</w:t>
      </w:r>
      <w:r>
        <w:rPr>
          <w:b/>
        </w:rPr>
        <w:t>8</w:t>
      </w:r>
      <w:r w:rsidRPr="00C91123">
        <w:rPr>
          <w:b/>
        </w:rPr>
        <w:t xml:space="preserve"> р</w:t>
      </w:r>
      <w:r>
        <w:rPr>
          <w:b/>
        </w:rPr>
        <w:t>оку</w:t>
      </w:r>
      <w:r w:rsidRPr="00C91123">
        <w:t xml:space="preserve"> збитковий в обсязі </w:t>
      </w:r>
      <w:r>
        <w:t>26,9</w:t>
      </w:r>
      <w:r w:rsidRPr="00C91123">
        <w:t xml:space="preserve">млн.грн., що на </w:t>
      </w:r>
      <w:r>
        <w:t>15,4</w:t>
      </w:r>
      <w:r w:rsidRPr="00C91123">
        <w:t xml:space="preserve">млн.грн. </w:t>
      </w:r>
      <w:r>
        <w:t>мен</w:t>
      </w:r>
      <w:r w:rsidRPr="00C91123">
        <w:t xml:space="preserve">ше показника </w:t>
      </w:r>
      <w:r>
        <w:t xml:space="preserve">аналогічного періоду </w:t>
      </w:r>
      <w:r w:rsidRPr="00C91123">
        <w:t>201</w:t>
      </w:r>
      <w:r>
        <w:t>7</w:t>
      </w:r>
      <w:r w:rsidRPr="00C91123">
        <w:t xml:space="preserve"> року (42</w:t>
      </w:r>
      <w:r>
        <w:t>,3</w:t>
      </w:r>
      <w:r w:rsidRPr="00C91123">
        <w:t>млн.грн. збитків).</w:t>
      </w:r>
    </w:p>
    <w:p w:rsidR="0094519E" w:rsidRPr="00B9678F" w:rsidRDefault="0094519E" w:rsidP="0094519E">
      <w:pPr>
        <w:pStyle w:val="20"/>
        <w:shd w:val="clear" w:color="auto" w:fill="auto"/>
        <w:spacing w:line="317" w:lineRule="exact"/>
        <w:ind w:firstLine="740"/>
      </w:pPr>
      <w:r w:rsidRPr="00C91123">
        <w:t xml:space="preserve">Прибуток склав </w:t>
      </w:r>
      <w:r>
        <w:t>8,</w:t>
      </w:r>
      <w:r w:rsidR="000232E6">
        <w:t>87</w:t>
      </w:r>
      <w:r w:rsidRPr="00C91123">
        <w:t xml:space="preserve">млн.грн., </w:t>
      </w:r>
      <w:r>
        <w:t>що</w:t>
      </w:r>
      <w:r w:rsidRPr="00C91123">
        <w:t xml:space="preserve"> у </w:t>
      </w:r>
      <w:r>
        <w:t>6,4</w:t>
      </w:r>
      <w:r w:rsidRPr="00C91123">
        <w:t xml:space="preserve"> рази більше порівнян</w:t>
      </w:r>
      <w:r>
        <w:t>о</w:t>
      </w:r>
      <w:r w:rsidRPr="00C91123">
        <w:t xml:space="preserve"> з </w:t>
      </w:r>
      <w:r>
        <w:t xml:space="preserve">аналогічним періодом </w:t>
      </w:r>
      <w:r w:rsidRPr="00C91123">
        <w:t>минул</w:t>
      </w:r>
      <w:r>
        <w:t>ого</w:t>
      </w:r>
      <w:r w:rsidRPr="00C91123">
        <w:t xml:space="preserve"> рок</w:t>
      </w:r>
      <w:r>
        <w:t>у</w:t>
      </w:r>
      <w:r w:rsidRPr="00C91123">
        <w:t xml:space="preserve"> </w:t>
      </w:r>
      <w:r>
        <w:t>(1,4</w:t>
      </w:r>
      <w:r w:rsidRPr="00B9678F">
        <w:t xml:space="preserve">млн.грн.). Основним прибутковим підприємством є ТДВ «Попаснянський ВРЗ» - </w:t>
      </w:r>
      <w:r>
        <w:t>8,</w:t>
      </w:r>
      <w:r w:rsidR="000232E6">
        <w:t>48</w:t>
      </w:r>
      <w:r w:rsidRPr="00B9678F">
        <w:t xml:space="preserve">млн.грн., прибуток </w:t>
      </w:r>
      <w:r w:rsidRPr="00B9678F">
        <w:rPr>
          <w:kern w:val="2"/>
        </w:rPr>
        <w:t>ТОВ «Попаснянський хлібокомбінат» становить 0,</w:t>
      </w:r>
      <w:r w:rsidR="000232E6">
        <w:rPr>
          <w:kern w:val="2"/>
        </w:rPr>
        <w:t>39</w:t>
      </w:r>
      <w:r w:rsidRPr="00B9678F">
        <w:rPr>
          <w:kern w:val="2"/>
        </w:rPr>
        <w:t>млн.грн.</w:t>
      </w:r>
    </w:p>
    <w:p w:rsidR="0094519E" w:rsidRPr="00B9678F" w:rsidRDefault="0094519E" w:rsidP="0094519E">
      <w:pPr>
        <w:pStyle w:val="NoSpacing1"/>
        <w:ind w:firstLine="709"/>
        <w:jc w:val="both"/>
        <w:rPr>
          <w:rFonts w:ascii="Times New Roman" w:hAnsi="Times New Roman"/>
          <w:b/>
          <w:color w:val="FF0000"/>
          <w:kern w:val="2"/>
          <w:sz w:val="28"/>
          <w:szCs w:val="28"/>
          <w:lang w:val="uk-UA"/>
        </w:rPr>
      </w:pPr>
      <w:r w:rsidRPr="00B9678F">
        <w:rPr>
          <w:rFonts w:ascii="Times New Roman" w:hAnsi="Times New Roman"/>
          <w:sz w:val="28"/>
          <w:szCs w:val="28"/>
        </w:rPr>
        <w:lastRenderedPageBreak/>
        <w:t xml:space="preserve">Збитки на суму </w:t>
      </w:r>
      <w:r w:rsidR="000232E6">
        <w:rPr>
          <w:rFonts w:ascii="Times New Roman" w:hAnsi="Times New Roman"/>
          <w:sz w:val="28"/>
          <w:szCs w:val="28"/>
          <w:lang w:val="uk-UA"/>
        </w:rPr>
        <w:t>35,8</w:t>
      </w:r>
      <w:r w:rsidRPr="00B9678F">
        <w:rPr>
          <w:rFonts w:ascii="Times New Roman" w:hAnsi="Times New Roman"/>
          <w:sz w:val="28"/>
          <w:szCs w:val="28"/>
        </w:rPr>
        <w:t xml:space="preserve">млн.грн. допущено </w:t>
      </w:r>
      <w:r w:rsidRPr="00B9678F">
        <w:rPr>
          <w:rFonts w:ascii="Times New Roman" w:hAnsi="Times New Roman"/>
          <w:kern w:val="2"/>
          <w:sz w:val="28"/>
          <w:szCs w:val="28"/>
          <w:lang w:val="uk-UA"/>
        </w:rPr>
        <w:t>ДП «Первомайськвугілля»</w:t>
      </w:r>
      <w:r w:rsidRPr="00B9678F">
        <w:rPr>
          <w:rFonts w:ascii="Times New Roman" w:hAnsi="Times New Roman"/>
          <w:kern w:val="2"/>
          <w:sz w:val="28"/>
          <w:szCs w:val="28"/>
        </w:rPr>
        <w:t xml:space="preserve">, </w:t>
      </w:r>
      <w:r w:rsidRPr="00B9678F">
        <w:rPr>
          <w:rFonts w:ascii="Times New Roman" w:hAnsi="Times New Roman"/>
          <w:kern w:val="2"/>
          <w:sz w:val="28"/>
          <w:szCs w:val="28"/>
          <w:lang w:val="uk-UA"/>
        </w:rPr>
        <w:t xml:space="preserve">які у порівнянні з </w:t>
      </w:r>
      <w:r w:rsidR="000232E6">
        <w:rPr>
          <w:rFonts w:ascii="Times New Roman" w:hAnsi="Times New Roman"/>
          <w:kern w:val="2"/>
          <w:sz w:val="28"/>
          <w:szCs w:val="28"/>
          <w:lang w:val="uk-UA"/>
        </w:rPr>
        <w:t xml:space="preserve">аналогічним періодом </w:t>
      </w:r>
      <w:r w:rsidRPr="00B9678F">
        <w:rPr>
          <w:rFonts w:ascii="Times New Roman" w:hAnsi="Times New Roman"/>
          <w:kern w:val="2"/>
          <w:sz w:val="28"/>
          <w:szCs w:val="28"/>
          <w:lang w:val="uk-UA"/>
        </w:rPr>
        <w:t>минул</w:t>
      </w:r>
      <w:r w:rsidR="000232E6">
        <w:rPr>
          <w:rFonts w:ascii="Times New Roman" w:hAnsi="Times New Roman"/>
          <w:kern w:val="2"/>
          <w:sz w:val="28"/>
          <w:szCs w:val="28"/>
          <w:lang w:val="uk-UA"/>
        </w:rPr>
        <w:t>ого</w:t>
      </w:r>
      <w:r w:rsidRPr="00B9678F">
        <w:rPr>
          <w:rFonts w:ascii="Times New Roman" w:hAnsi="Times New Roman"/>
          <w:kern w:val="2"/>
          <w:sz w:val="28"/>
          <w:szCs w:val="28"/>
          <w:lang w:val="uk-UA"/>
        </w:rPr>
        <w:t xml:space="preserve"> рок</w:t>
      </w:r>
      <w:r w:rsidR="000232E6">
        <w:rPr>
          <w:rFonts w:ascii="Times New Roman" w:hAnsi="Times New Roman"/>
          <w:kern w:val="2"/>
          <w:sz w:val="28"/>
          <w:szCs w:val="28"/>
          <w:lang w:val="uk-UA"/>
        </w:rPr>
        <w:t>у</w:t>
      </w:r>
      <w:r w:rsidRPr="00B9678F">
        <w:rPr>
          <w:rFonts w:ascii="Times New Roman" w:hAnsi="Times New Roman"/>
          <w:kern w:val="2"/>
          <w:sz w:val="28"/>
          <w:szCs w:val="28"/>
          <w:lang w:val="uk-UA"/>
        </w:rPr>
        <w:t xml:space="preserve"> (4</w:t>
      </w:r>
      <w:r w:rsidR="000232E6">
        <w:rPr>
          <w:rFonts w:ascii="Times New Roman" w:hAnsi="Times New Roman"/>
          <w:kern w:val="2"/>
          <w:sz w:val="28"/>
          <w:szCs w:val="28"/>
          <w:lang w:val="uk-UA"/>
        </w:rPr>
        <w:t>3,7</w:t>
      </w:r>
      <w:r w:rsidRPr="00B9678F">
        <w:rPr>
          <w:rFonts w:ascii="Times New Roman" w:hAnsi="Times New Roman"/>
          <w:kern w:val="2"/>
          <w:sz w:val="28"/>
          <w:szCs w:val="28"/>
          <w:lang w:val="uk-UA"/>
        </w:rPr>
        <w:t>млн.грн</w:t>
      </w:r>
      <w:r w:rsidR="000232E6">
        <w:rPr>
          <w:rFonts w:ascii="Times New Roman" w:hAnsi="Times New Roman"/>
          <w:kern w:val="2"/>
          <w:sz w:val="28"/>
          <w:szCs w:val="28"/>
          <w:lang w:val="uk-UA"/>
        </w:rPr>
        <w:t>.</w:t>
      </w:r>
      <w:r w:rsidRPr="00B9678F">
        <w:rPr>
          <w:rFonts w:ascii="Times New Roman" w:hAnsi="Times New Roman"/>
          <w:kern w:val="2"/>
          <w:sz w:val="28"/>
          <w:szCs w:val="28"/>
          <w:lang w:val="uk-UA"/>
        </w:rPr>
        <w:t>) з</w:t>
      </w:r>
      <w:r w:rsidR="000232E6">
        <w:rPr>
          <w:rFonts w:ascii="Times New Roman" w:hAnsi="Times New Roman"/>
          <w:kern w:val="2"/>
          <w:sz w:val="28"/>
          <w:szCs w:val="28"/>
          <w:lang w:val="uk-UA"/>
        </w:rPr>
        <w:t>мен</w:t>
      </w:r>
      <w:r w:rsidRPr="00B9678F">
        <w:rPr>
          <w:rFonts w:ascii="Times New Roman" w:hAnsi="Times New Roman"/>
          <w:kern w:val="2"/>
          <w:sz w:val="28"/>
          <w:szCs w:val="28"/>
          <w:lang w:val="uk-UA"/>
        </w:rPr>
        <w:t>шились на 7</w:t>
      </w:r>
      <w:r w:rsidR="000232E6">
        <w:rPr>
          <w:rFonts w:ascii="Times New Roman" w:hAnsi="Times New Roman"/>
          <w:kern w:val="2"/>
          <w:sz w:val="28"/>
          <w:szCs w:val="28"/>
          <w:lang w:val="uk-UA"/>
        </w:rPr>
        <w:t>,9</w:t>
      </w:r>
      <w:r>
        <w:rPr>
          <w:rFonts w:ascii="Times New Roman" w:hAnsi="Times New Roman"/>
          <w:kern w:val="2"/>
          <w:sz w:val="28"/>
          <w:szCs w:val="28"/>
          <w:lang w:val="uk-UA"/>
        </w:rPr>
        <w:t>млн.грн.</w:t>
      </w:r>
    </w:p>
    <w:p w:rsidR="0094519E" w:rsidRDefault="0094519E" w:rsidP="0094519E">
      <w:pPr>
        <w:pStyle w:val="20"/>
        <w:shd w:val="clear" w:color="auto" w:fill="auto"/>
        <w:spacing w:line="317" w:lineRule="exact"/>
        <w:ind w:firstLine="740"/>
        <w:rPr>
          <w:highlight w:val="yellow"/>
        </w:rPr>
      </w:pPr>
    </w:p>
    <w:p w:rsidR="00495FD4" w:rsidRPr="00783075" w:rsidRDefault="00C2237E" w:rsidP="00070567">
      <w:pPr>
        <w:pStyle w:val="10"/>
        <w:numPr>
          <w:ilvl w:val="0"/>
          <w:numId w:val="69"/>
        </w:numPr>
        <w:shd w:val="clear" w:color="auto" w:fill="auto"/>
        <w:tabs>
          <w:tab w:val="left" w:pos="1225"/>
        </w:tabs>
        <w:spacing w:after="308" w:line="280" w:lineRule="exact"/>
        <w:ind w:firstLine="273"/>
        <w:jc w:val="both"/>
      </w:pPr>
      <w:bookmarkStart w:id="9" w:name="bookmark9"/>
      <w:r w:rsidRPr="00783075">
        <w:t>Аналіз соціальної сфери</w:t>
      </w:r>
      <w:bookmarkEnd w:id="9"/>
      <w:r w:rsidR="00070567">
        <w:t>.</w:t>
      </w:r>
    </w:p>
    <w:p w:rsidR="008D5D6B" w:rsidRPr="00C054FC" w:rsidRDefault="008D5D6B" w:rsidP="008D5D6B">
      <w:pPr>
        <w:pStyle w:val="20"/>
        <w:ind w:firstLine="740"/>
        <w:rPr>
          <w:b/>
        </w:rPr>
      </w:pPr>
      <w:r w:rsidRPr="00C054FC">
        <w:rPr>
          <w:b/>
        </w:rPr>
        <w:t>Демографічна ситуація</w:t>
      </w:r>
    </w:p>
    <w:p w:rsidR="008D5D6B" w:rsidRDefault="008D5D6B" w:rsidP="008D5D6B">
      <w:pPr>
        <w:pStyle w:val="20"/>
        <w:ind w:firstLine="740"/>
      </w:pPr>
      <w:r>
        <w:t>Чисельність наявного населення в Попаснянському районі (за оцінкою) на 1 грудня 2017 року становила 76334 осіб.</w:t>
      </w:r>
    </w:p>
    <w:p w:rsidR="008D5D6B" w:rsidRDefault="008D5D6B" w:rsidP="008D5D6B">
      <w:pPr>
        <w:pStyle w:val="20"/>
        <w:ind w:firstLine="740"/>
        <w:rPr>
          <w:sz w:val="2"/>
          <w:szCs w:val="2"/>
        </w:rPr>
      </w:pPr>
      <w:r>
        <w:t>Впродовж січня-листопада 2017 року чисельність населення зменшилася на 1207 осіб, у т. ч. внаслідок природного скорочення на 818 осіб та за рахунок міграційного скорочення на 389 осіб.</w:t>
      </w:r>
    </w:p>
    <w:p w:rsidR="008D5D6B" w:rsidRPr="00783075" w:rsidRDefault="008D5D6B" w:rsidP="00304592">
      <w:pPr>
        <w:pStyle w:val="20"/>
        <w:shd w:val="clear" w:color="auto" w:fill="auto"/>
        <w:spacing w:after="296" w:line="317" w:lineRule="exact"/>
        <w:ind w:firstLine="740"/>
      </w:pPr>
    </w:p>
    <w:p w:rsidR="00495FD4" w:rsidRPr="00070567" w:rsidRDefault="00C2237E" w:rsidP="00070567">
      <w:pPr>
        <w:pStyle w:val="10"/>
        <w:numPr>
          <w:ilvl w:val="1"/>
          <w:numId w:val="68"/>
        </w:numPr>
        <w:shd w:val="clear" w:color="auto" w:fill="auto"/>
        <w:tabs>
          <w:tab w:val="left" w:pos="1436"/>
        </w:tabs>
        <w:spacing w:after="0"/>
        <w:ind w:firstLine="131"/>
        <w:jc w:val="both"/>
      </w:pPr>
      <w:bookmarkStart w:id="10" w:name="bookmark11"/>
      <w:r w:rsidRPr="00070567">
        <w:t>Доходи населення</w:t>
      </w:r>
      <w:bookmarkEnd w:id="10"/>
    </w:p>
    <w:p w:rsidR="00C84FE5" w:rsidRDefault="00C84FE5" w:rsidP="00304592">
      <w:pPr>
        <w:pStyle w:val="20"/>
        <w:shd w:val="clear" w:color="auto" w:fill="auto"/>
        <w:ind w:firstLine="740"/>
        <w:rPr>
          <w:highlight w:val="yellow"/>
        </w:rPr>
      </w:pPr>
    </w:p>
    <w:p w:rsidR="00C84FE5" w:rsidRPr="00F774F4" w:rsidRDefault="00C84FE5" w:rsidP="00C84FE5">
      <w:pPr>
        <w:spacing w:line="240" w:lineRule="auto"/>
        <w:ind w:firstLine="709"/>
        <w:rPr>
          <w:rFonts w:ascii="Times New Roman" w:eastAsia="Calibri" w:hAnsi="Times New Roman" w:cs="Times New Roman"/>
          <w:color w:val="auto"/>
          <w:sz w:val="28"/>
          <w:szCs w:val="28"/>
          <w:lang w:eastAsia="ru-RU"/>
        </w:rPr>
      </w:pPr>
      <w:r w:rsidRPr="00D55A87">
        <w:rPr>
          <w:rFonts w:ascii="Times New Roman" w:eastAsia="Calibri" w:hAnsi="Times New Roman"/>
          <w:color w:val="auto"/>
          <w:sz w:val="28"/>
          <w:szCs w:val="28"/>
          <w:lang w:eastAsia="ru-RU"/>
        </w:rPr>
        <w:t xml:space="preserve">Згідно статистичних даних </w:t>
      </w:r>
      <w:r w:rsidR="00D55A87" w:rsidRPr="00D55A87">
        <w:rPr>
          <w:rFonts w:ascii="Times New Roman" w:eastAsia="Calibri" w:hAnsi="Times New Roman"/>
          <w:color w:val="auto"/>
          <w:sz w:val="28"/>
          <w:szCs w:val="28"/>
          <w:lang w:val="ru-RU" w:eastAsia="ru-RU"/>
        </w:rPr>
        <w:t>за січень-</w:t>
      </w:r>
      <w:r w:rsidR="006D61F6">
        <w:rPr>
          <w:rFonts w:ascii="Times New Roman" w:eastAsia="Calibri" w:hAnsi="Times New Roman"/>
          <w:color w:val="auto"/>
          <w:sz w:val="28"/>
          <w:szCs w:val="28"/>
          <w:lang w:val="ru-RU" w:eastAsia="ru-RU"/>
        </w:rPr>
        <w:t xml:space="preserve">вересень </w:t>
      </w:r>
      <w:r w:rsidR="00D55A87" w:rsidRPr="00D55A87">
        <w:rPr>
          <w:rFonts w:ascii="Times New Roman" w:eastAsia="Calibri" w:hAnsi="Times New Roman"/>
          <w:color w:val="auto"/>
          <w:sz w:val="28"/>
          <w:szCs w:val="28"/>
          <w:lang w:val="ru-RU" w:eastAsia="ru-RU"/>
        </w:rPr>
        <w:t>2017 року</w:t>
      </w:r>
      <w:r w:rsidRPr="00D55A87">
        <w:rPr>
          <w:rFonts w:ascii="Times New Roman" w:eastAsia="Calibri" w:hAnsi="Times New Roman"/>
          <w:color w:val="auto"/>
          <w:sz w:val="28"/>
          <w:szCs w:val="28"/>
          <w:lang w:eastAsia="ru-RU"/>
        </w:rPr>
        <w:t xml:space="preserve"> </w:t>
      </w:r>
      <w:r w:rsidRPr="00D55A87">
        <w:rPr>
          <w:rFonts w:ascii="Times New Roman" w:eastAsia="Calibri" w:hAnsi="Times New Roman"/>
          <w:b/>
          <w:color w:val="auto"/>
          <w:sz w:val="28"/>
          <w:szCs w:val="28"/>
          <w:lang w:eastAsia="ru-RU"/>
        </w:rPr>
        <w:t>середньомісячна заробітна плата</w:t>
      </w:r>
      <w:r w:rsidRPr="00D55A87">
        <w:rPr>
          <w:rFonts w:ascii="Times New Roman" w:eastAsia="Calibri" w:hAnsi="Times New Roman"/>
          <w:color w:val="auto"/>
          <w:sz w:val="28"/>
          <w:szCs w:val="28"/>
          <w:lang w:eastAsia="ru-RU"/>
        </w:rPr>
        <w:t xml:space="preserve"> одного штатного працівника склала </w:t>
      </w:r>
      <w:r w:rsidR="00D55A87" w:rsidRPr="00D55A87">
        <w:rPr>
          <w:rFonts w:ascii="Times New Roman" w:eastAsia="Calibri" w:hAnsi="Times New Roman"/>
          <w:color w:val="auto"/>
          <w:sz w:val="28"/>
          <w:szCs w:val="28"/>
          <w:lang w:eastAsia="ru-RU"/>
        </w:rPr>
        <w:t>6250,0</w:t>
      </w:r>
      <w:r w:rsidR="006D61F6">
        <w:rPr>
          <w:rFonts w:ascii="Times New Roman" w:eastAsia="Calibri" w:hAnsi="Times New Roman"/>
          <w:color w:val="auto"/>
          <w:sz w:val="28"/>
          <w:szCs w:val="28"/>
          <w:lang w:eastAsia="ru-RU"/>
        </w:rPr>
        <w:t xml:space="preserve">грн., </w:t>
      </w:r>
      <w:r w:rsidR="006D61F6" w:rsidRPr="00066DE8">
        <w:rPr>
          <w:rFonts w:ascii="Times New Roman" w:eastAsia="Calibri" w:hAnsi="Times New Roman" w:cs="Times New Roman"/>
          <w:color w:val="auto"/>
          <w:sz w:val="28"/>
          <w:szCs w:val="28"/>
          <w:lang w:eastAsia="ru-RU"/>
        </w:rPr>
        <w:t xml:space="preserve">або </w:t>
      </w:r>
      <w:r w:rsidR="006D61F6" w:rsidRPr="00066DE8">
        <w:rPr>
          <w:rFonts w:ascii="Times New Roman" w:hAnsi="Times New Roman" w:cs="Times New Roman"/>
          <w:color w:val="auto"/>
          <w:sz w:val="28"/>
          <w:szCs w:val="28"/>
        </w:rPr>
        <w:t>в 1,4 рази</w:t>
      </w:r>
      <w:r w:rsidR="006D61F6" w:rsidRPr="00066DE8">
        <w:rPr>
          <w:rFonts w:ascii="Times New Roman" w:eastAsia="Calibri" w:hAnsi="Times New Roman" w:cs="Times New Roman"/>
          <w:color w:val="auto"/>
          <w:sz w:val="28"/>
          <w:szCs w:val="28"/>
          <w:lang w:eastAsia="ru-RU"/>
        </w:rPr>
        <w:t xml:space="preserve"> </w:t>
      </w:r>
      <w:r w:rsidR="00066DE8" w:rsidRPr="00066DE8">
        <w:rPr>
          <w:rFonts w:ascii="Times New Roman" w:eastAsia="Calibri" w:hAnsi="Times New Roman" w:cs="Times New Roman"/>
          <w:color w:val="auto"/>
          <w:sz w:val="28"/>
          <w:szCs w:val="28"/>
          <w:lang w:eastAsia="ru-RU"/>
        </w:rPr>
        <w:t>(</w:t>
      </w:r>
      <w:r w:rsidR="006D61F6" w:rsidRPr="00066DE8">
        <w:rPr>
          <w:rFonts w:ascii="Times New Roman" w:eastAsia="Calibri" w:hAnsi="Times New Roman" w:cs="Times New Roman"/>
          <w:color w:val="auto"/>
          <w:sz w:val="28"/>
          <w:szCs w:val="28"/>
          <w:lang w:eastAsia="ru-RU"/>
        </w:rPr>
        <w:t xml:space="preserve">на </w:t>
      </w:r>
      <w:r w:rsidR="006D61F6" w:rsidRPr="00066DE8">
        <w:rPr>
          <w:rFonts w:ascii="Times New Roman" w:hAnsi="Times New Roman" w:cs="Times New Roman"/>
          <w:color w:val="auto"/>
          <w:sz w:val="28"/>
          <w:szCs w:val="28"/>
        </w:rPr>
        <w:t>1896,0грн.</w:t>
      </w:r>
      <w:r w:rsidR="00066DE8" w:rsidRPr="00066DE8">
        <w:rPr>
          <w:rFonts w:ascii="Times New Roman" w:hAnsi="Times New Roman" w:cs="Times New Roman"/>
          <w:color w:val="auto"/>
          <w:sz w:val="28"/>
          <w:szCs w:val="28"/>
        </w:rPr>
        <w:t>)</w:t>
      </w:r>
      <w:r w:rsidR="006D61F6" w:rsidRPr="00066DE8">
        <w:rPr>
          <w:rFonts w:ascii="Times New Roman" w:hAnsi="Times New Roman" w:cs="Times New Roman"/>
          <w:color w:val="auto"/>
          <w:sz w:val="28"/>
          <w:szCs w:val="28"/>
        </w:rPr>
        <w:t xml:space="preserve"> більше </w:t>
      </w:r>
      <w:r w:rsidR="006D61F6" w:rsidRPr="00F774F4">
        <w:rPr>
          <w:rFonts w:ascii="Times New Roman" w:hAnsi="Times New Roman" w:cs="Times New Roman"/>
          <w:color w:val="auto"/>
          <w:sz w:val="28"/>
          <w:szCs w:val="28"/>
        </w:rPr>
        <w:t xml:space="preserve">показника </w:t>
      </w:r>
      <w:r w:rsidRPr="00F774F4">
        <w:rPr>
          <w:rFonts w:ascii="Times New Roman" w:hAnsi="Times New Roman" w:cs="Times New Roman"/>
          <w:color w:val="auto"/>
          <w:sz w:val="28"/>
          <w:szCs w:val="28"/>
        </w:rPr>
        <w:t xml:space="preserve"> </w:t>
      </w:r>
      <w:r w:rsidR="00D55A87" w:rsidRPr="00F774F4">
        <w:rPr>
          <w:rFonts w:ascii="Times New Roman" w:hAnsi="Times New Roman" w:cs="Times New Roman"/>
          <w:color w:val="auto"/>
          <w:sz w:val="28"/>
          <w:szCs w:val="28"/>
        </w:rPr>
        <w:t>аналогічн</w:t>
      </w:r>
      <w:r w:rsidR="006D61F6" w:rsidRPr="00F774F4">
        <w:rPr>
          <w:rFonts w:ascii="Times New Roman" w:hAnsi="Times New Roman" w:cs="Times New Roman"/>
          <w:color w:val="auto"/>
          <w:sz w:val="28"/>
          <w:szCs w:val="28"/>
        </w:rPr>
        <w:t>ого</w:t>
      </w:r>
      <w:r w:rsidR="00D55A87" w:rsidRPr="00F774F4">
        <w:rPr>
          <w:rFonts w:ascii="Times New Roman" w:hAnsi="Times New Roman" w:cs="Times New Roman"/>
          <w:color w:val="auto"/>
          <w:sz w:val="28"/>
          <w:szCs w:val="28"/>
        </w:rPr>
        <w:t xml:space="preserve"> період</w:t>
      </w:r>
      <w:r w:rsidR="006D61F6" w:rsidRPr="00F774F4">
        <w:rPr>
          <w:rFonts w:ascii="Times New Roman" w:hAnsi="Times New Roman" w:cs="Times New Roman"/>
          <w:color w:val="auto"/>
          <w:sz w:val="28"/>
          <w:szCs w:val="28"/>
        </w:rPr>
        <w:t>у</w:t>
      </w:r>
      <w:r w:rsidR="00D55A87" w:rsidRPr="00F774F4">
        <w:rPr>
          <w:rFonts w:ascii="Times New Roman" w:hAnsi="Times New Roman" w:cs="Times New Roman"/>
          <w:color w:val="auto"/>
          <w:sz w:val="28"/>
          <w:szCs w:val="28"/>
        </w:rPr>
        <w:t xml:space="preserve"> минулого</w:t>
      </w:r>
      <w:r w:rsidRPr="00F774F4">
        <w:rPr>
          <w:rFonts w:ascii="Times New Roman" w:hAnsi="Times New Roman" w:cs="Times New Roman"/>
          <w:color w:val="auto"/>
          <w:sz w:val="28"/>
          <w:szCs w:val="28"/>
        </w:rPr>
        <w:t xml:space="preserve"> року</w:t>
      </w:r>
      <w:r w:rsidR="00066DE8" w:rsidRPr="00F774F4">
        <w:rPr>
          <w:rFonts w:ascii="Times New Roman" w:hAnsi="Times New Roman" w:cs="Times New Roman"/>
          <w:color w:val="auto"/>
          <w:sz w:val="28"/>
          <w:szCs w:val="28"/>
        </w:rPr>
        <w:t xml:space="preserve"> та в 1,95 рази вище рівня мінімальної заробітної плати (з 01.01.2017 - 3200 грн.).  </w:t>
      </w:r>
    </w:p>
    <w:p w:rsidR="00066DE8" w:rsidRPr="00F774F4" w:rsidRDefault="00066DE8" w:rsidP="00C84FE5">
      <w:pPr>
        <w:spacing w:line="240" w:lineRule="auto"/>
        <w:ind w:firstLine="720"/>
        <w:rPr>
          <w:rStyle w:val="ac"/>
          <w:rFonts w:ascii="Times New Roman" w:hAnsi="Times New Roman" w:cs="Times New Roman"/>
          <w:color w:val="auto"/>
          <w:sz w:val="28"/>
          <w:szCs w:val="28"/>
        </w:rPr>
      </w:pPr>
      <w:r w:rsidRPr="00F774F4">
        <w:rPr>
          <w:rStyle w:val="ac"/>
          <w:rFonts w:ascii="Times New Roman" w:hAnsi="Times New Roman" w:cs="Times New Roman"/>
          <w:color w:val="auto"/>
          <w:sz w:val="28"/>
          <w:szCs w:val="28"/>
        </w:rPr>
        <w:t xml:space="preserve">Загальна сума </w:t>
      </w:r>
      <w:r w:rsidR="00C84FE5" w:rsidRPr="00F774F4">
        <w:rPr>
          <w:rStyle w:val="ac"/>
          <w:rFonts w:ascii="Times New Roman" w:hAnsi="Times New Roman" w:cs="Times New Roman"/>
          <w:color w:val="auto"/>
          <w:sz w:val="28"/>
          <w:szCs w:val="28"/>
        </w:rPr>
        <w:t>заборгован</w:t>
      </w:r>
      <w:r w:rsidRPr="00F774F4">
        <w:rPr>
          <w:rStyle w:val="ac"/>
          <w:rFonts w:ascii="Times New Roman" w:hAnsi="Times New Roman" w:cs="Times New Roman"/>
          <w:color w:val="auto"/>
          <w:sz w:val="28"/>
          <w:szCs w:val="28"/>
        </w:rPr>
        <w:t>ості</w:t>
      </w:r>
      <w:r w:rsidR="00C84FE5" w:rsidRPr="00F774F4">
        <w:rPr>
          <w:rStyle w:val="ac"/>
          <w:rFonts w:ascii="Times New Roman" w:hAnsi="Times New Roman" w:cs="Times New Roman"/>
          <w:b/>
          <w:color w:val="auto"/>
          <w:sz w:val="28"/>
          <w:szCs w:val="28"/>
        </w:rPr>
        <w:t xml:space="preserve"> з виплати заробітної плати</w:t>
      </w:r>
      <w:r w:rsidRPr="00F774F4">
        <w:rPr>
          <w:rStyle w:val="ac"/>
          <w:rFonts w:ascii="Times New Roman" w:hAnsi="Times New Roman" w:cs="Times New Roman"/>
          <w:b/>
          <w:color w:val="auto"/>
          <w:sz w:val="28"/>
          <w:szCs w:val="28"/>
        </w:rPr>
        <w:t xml:space="preserve"> </w:t>
      </w:r>
      <w:r w:rsidRPr="00F774F4">
        <w:rPr>
          <w:rStyle w:val="ac"/>
          <w:rFonts w:ascii="Times New Roman" w:hAnsi="Times New Roman" w:cs="Times New Roman"/>
          <w:color w:val="auto"/>
          <w:sz w:val="28"/>
          <w:szCs w:val="28"/>
        </w:rPr>
        <w:t>у Попаснянському районі</w:t>
      </w:r>
      <w:r w:rsidRPr="00F774F4">
        <w:rPr>
          <w:rStyle w:val="ac"/>
          <w:rFonts w:ascii="Times New Roman" w:hAnsi="Times New Roman" w:cs="Times New Roman"/>
          <w:b/>
          <w:color w:val="auto"/>
          <w:sz w:val="28"/>
          <w:szCs w:val="28"/>
        </w:rPr>
        <w:t xml:space="preserve"> </w:t>
      </w:r>
      <w:r w:rsidRPr="00F774F4">
        <w:rPr>
          <w:rStyle w:val="ac"/>
          <w:rFonts w:ascii="Times New Roman" w:hAnsi="Times New Roman" w:cs="Times New Roman"/>
          <w:color w:val="auto"/>
          <w:sz w:val="28"/>
          <w:szCs w:val="28"/>
        </w:rPr>
        <w:t>с</w:t>
      </w:r>
      <w:r w:rsidR="00C84FE5" w:rsidRPr="00F774F4">
        <w:rPr>
          <w:rStyle w:val="ac"/>
          <w:rFonts w:ascii="Times New Roman" w:hAnsi="Times New Roman" w:cs="Times New Roman"/>
          <w:color w:val="auto"/>
          <w:sz w:val="28"/>
          <w:szCs w:val="28"/>
        </w:rPr>
        <w:t xml:space="preserve">таном на </w:t>
      </w:r>
      <w:r w:rsidRPr="00F774F4">
        <w:rPr>
          <w:rStyle w:val="ac"/>
          <w:rFonts w:ascii="Times New Roman" w:hAnsi="Times New Roman" w:cs="Times New Roman"/>
          <w:color w:val="auto"/>
          <w:sz w:val="28"/>
          <w:szCs w:val="28"/>
        </w:rPr>
        <w:t>26.02.2018 склала 20,03млн.грн., до початку року (25,6млн.грн.) з</w:t>
      </w:r>
      <w:r w:rsidR="00F774F4" w:rsidRPr="00F774F4">
        <w:rPr>
          <w:rStyle w:val="ac"/>
          <w:rFonts w:ascii="Times New Roman" w:hAnsi="Times New Roman" w:cs="Times New Roman"/>
          <w:color w:val="auto"/>
          <w:sz w:val="28"/>
          <w:szCs w:val="28"/>
        </w:rPr>
        <w:t>меншення</w:t>
      </w:r>
      <w:r w:rsidRPr="00F774F4">
        <w:rPr>
          <w:rStyle w:val="ac"/>
          <w:rFonts w:ascii="Times New Roman" w:hAnsi="Times New Roman" w:cs="Times New Roman"/>
          <w:color w:val="auto"/>
          <w:sz w:val="28"/>
          <w:szCs w:val="28"/>
        </w:rPr>
        <w:t xml:space="preserve"> становило 5,58млн.грн.</w:t>
      </w:r>
    </w:p>
    <w:p w:rsidR="00066DE8" w:rsidRPr="001D7467" w:rsidRDefault="00066DE8" w:rsidP="00066DE8">
      <w:pPr>
        <w:pStyle w:val="20"/>
        <w:shd w:val="clear" w:color="auto" w:fill="auto"/>
        <w:ind w:firstLine="740"/>
        <w:rPr>
          <w:color w:val="auto"/>
        </w:rPr>
      </w:pPr>
      <w:r w:rsidRPr="001D7467">
        <w:rPr>
          <w:color w:val="auto"/>
        </w:rPr>
        <w:t xml:space="preserve">Заборгованість із виплати заробітної плати працівникам економічно активних підприємств станом на 26.02.2018 склала </w:t>
      </w:r>
      <w:r w:rsidR="00F774F4" w:rsidRPr="001D7467">
        <w:rPr>
          <w:color w:val="auto"/>
        </w:rPr>
        <w:t>16,7</w:t>
      </w:r>
      <w:r w:rsidRPr="001D7467">
        <w:rPr>
          <w:color w:val="auto"/>
        </w:rPr>
        <w:t xml:space="preserve"> млн грн, або </w:t>
      </w:r>
      <w:r w:rsidR="00F774F4" w:rsidRPr="001D7467">
        <w:rPr>
          <w:color w:val="auto"/>
        </w:rPr>
        <w:t>83,5 % до загальної суми.</w:t>
      </w:r>
      <w:r w:rsidR="001D7467" w:rsidRPr="001D7467">
        <w:rPr>
          <w:color w:val="auto"/>
        </w:rPr>
        <w:t xml:space="preserve"> Значний обсяг заборгованості обліковується за Відокремленим підрозділом "Донецька виконавча дирекція з ліквідації шахт "Державного підприємства "Об’єднана компанія "Укрвуглереструктуризація" – 16,2лн.грн. За Комунальним підприємством "УСЛУГА" м.Золоте обліковується 0,5млн.грн. (через відсутність реєстрації військово-цивільної адміністрації м.Золоте (не призначено керівника адміністрації), ч.1 ст.79 Бюджетного кодексу України)</w:t>
      </w:r>
    </w:p>
    <w:p w:rsidR="001D7467" w:rsidRPr="001D7467" w:rsidRDefault="001D7467" w:rsidP="001D7467">
      <w:pPr>
        <w:pStyle w:val="210"/>
        <w:shd w:val="clear" w:color="auto" w:fill="auto"/>
        <w:ind w:firstLine="740"/>
        <w:rPr>
          <w:lang w:val="uk-UA"/>
        </w:rPr>
      </w:pPr>
    </w:p>
    <w:p w:rsidR="001D7467" w:rsidRPr="001D7467" w:rsidRDefault="001D7467" w:rsidP="001D7467">
      <w:pPr>
        <w:pStyle w:val="210"/>
        <w:shd w:val="clear" w:color="auto" w:fill="auto"/>
        <w:ind w:firstLine="740"/>
        <w:rPr>
          <w:lang w:val="uk-UA"/>
        </w:rPr>
      </w:pPr>
      <w:r w:rsidRPr="001D7467">
        <w:rPr>
          <w:lang w:val="uk-UA"/>
        </w:rPr>
        <w:t>За інформацією Управління Пенсійного фонду України в Попаснянському районі станом на 01.03.2018 року кількість пенсіонерів на території Попаснянського району, яка підконтрольна органам української влади, складає 23,7 тис осіб.</w:t>
      </w:r>
    </w:p>
    <w:p w:rsidR="001D7467" w:rsidRPr="001D7467" w:rsidRDefault="001D7467" w:rsidP="00070567">
      <w:pPr>
        <w:pStyle w:val="210"/>
        <w:shd w:val="clear" w:color="auto" w:fill="auto"/>
        <w:ind w:firstLine="740"/>
        <w:rPr>
          <w:lang w:val="uk-UA"/>
        </w:rPr>
      </w:pPr>
      <w:r w:rsidRPr="001D7467">
        <w:rPr>
          <w:lang w:val="uk-UA"/>
        </w:rPr>
        <w:t xml:space="preserve">Фактична потреба в коштах на виплату пенсій станом на 01 березня 2018 року складає 178,74 млн грн. Обсяги власних надходжень, що спрямовуються на виплату пенсій складають 0,49млн грн. </w:t>
      </w:r>
      <w:r>
        <w:rPr>
          <w:lang w:val="uk-UA"/>
        </w:rPr>
        <w:t>І</w:t>
      </w:r>
      <w:r w:rsidRPr="001D7467">
        <w:rPr>
          <w:lang w:val="uk-UA"/>
        </w:rPr>
        <w:t>нформація</w:t>
      </w:r>
      <w:r w:rsidR="00070567">
        <w:rPr>
          <w:lang w:val="uk-UA"/>
        </w:rPr>
        <w:t>,</w:t>
      </w:r>
      <w:r>
        <w:rPr>
          <w:lang w:val="uk-UA"/>
        </w:rPr>
        <w:t xml:space="preserve"> стосовно о</w:t>
      </w:r>
      <w:r w:rsidRPr="001D7467">
        <w:rPr>
          <w:lang w:val="uk-UA"/>
        </w:rPr>
        <w:t>бсяг</w:t>
      </w:r>
      <w:r>
        <w:rPr>
          <w:lang w:val="uk-UA"/>
        </w:rPr>
        <w:t>ів</w:t>
      </w:r>
      <w:r w:rsidRPr="001D7467">
        <w:rPr>
          <w:lang w:val="uk-UA"/>
        </w:rPr>
        <w:t xml:space="preserve"> дотацій </w:t>
      </w:r>
      <w:r w:rsidR="00070567">
        <w:rPr>
          <w:lang w:val="uk-UA"/>
        </w:rPr>
        <w:t>з держбюджету на виплату пенсій,</w:t>
      </w:r>
      <w:r w:rsidRPr="001D7467">
        <w:rPr>
          <w:lang w:val="uk-UA"/>
        </w:rPr>
        <w:t xml:space="preserve"> відсутня</w:t>
      </w:r>
      <w:r w:rsidR="00070567">
        <w:rPr>
          <w:lang w:val="uk-UA"/>
        </w:rPr>
        <w:t>.</w:t>
      </w:r>
    </w:p>
    <w:p w:rsidR="001D7467" w:rsidRPr="001D7467" w:rsidRDefault="001D7467" w:rsidP="001D7467">
      <w:pPr>
        <w:pStyle w:val="210"/>
        <w:shd w:val="clear" w:color="auto" w:fill="auto"/>
        <w:ind w:firstLine="740"/>
        <w:rPr>
          <w:lang w:val="uk-UA"/>
        </w:rPr>
      </w:pPr>
      <w:r w:rsidRPr="001D7467">
        <w:rPr>
          <w:lang w:val="uk-UA"/>
        </w:rPr>
        <w:t>Середній розмір пенсій складає 3373,92грн. Заборгованість по виплаті пенсій станом на 01.03.2018 відсутня</w:t>
      </w:r>
    </w:p>
    <w:p w:rsidR="00C84FE5" w:rsidRPr="00374CEB" w:rsidRDefault="00C84FE5" w:rsidP="00C84FE5">
      <w:pPr>
        <w:spacing w:line="240" w:lineRule="auto"/>
        <w:ind w:left="24" w:firstLine="816"/>
        <w:rPr>
          <w:rFonts w:ascii="Times New Roman" w:hAnsi="Times New Roman"/>
          <w:color w:val="00B050"/>
        </w:rPr>
      </w:pPr>
    </w:p>
    <w:p w:rsidR="00495FD4" w:rsidRDefault="00C84FE5" w:rsidP="00304592">
      <w:pPr>
        <w:pStyle w:val="20"/>
        <w:shd w:val="clear" w:color="auto" w:fill="auto"/>
        <w:ind w:firstLine="740"/>
        <w:rPr>
          <w:b/>
        </w:rPr>
      </w:pPr>
      <w:bookmarkStart w:id="11" w:name="bookmark12"/>
      <w:r w:rsidRPr="00B0048E">
        <w:rPr>
          <w:b/>
        </w:rPr>
        <w:t xml:space="preserve">6.2. </w:t>
      </w:r>
      <w:r w:rsidR="00C2237E" w:rsidRPr="00304592">
        <w:rPr>
          <w:b/>
        </w:rPr>
        <w:t>Ринок праці</w:t>
      </w:r>
      <w:bookmarkEnd w:id="11"/>
    </w:p>
    <w:p w:rsidR="00070567" w:rsidRPr="00304592" w:rsidRDefault="00070567" w:rsidP="00304592">
      <w:pPr>
        <w:pStyle w:val="20"/>
        <w:shd w:val="clear" w:color="auto" w:fill="auto"/>
        <w:ind w:firstLine="740"/>
        <w:rPr>
          <w:b/>
        </w:rPr>
      </w:pPr>
    </w:p>
    <w:p w:rsidR="00797C0A" w:rsidRDefault="00797C0A" w:rsidP="00304592">
      <w:pPr>
        <w:pStyle w:val="20"/>
        <w:ind w:firstLine="740"/>
      </w:pPr>
      <w:r>
        <w:t>Ринок праці – складний інститут ринкової економіки, який віддзеркалює практично всі соціально</w:t>
      </w:r>
      <w:r w:rsidR="00B706D5">
        <w:t>-</w:t>
      </w:r>
      <w:r>
        <w:t xml:space="preserve">економічні явища, що відбуваються в суспільстві. На його </w:t>
      </w:r>
      <w:r>
        <w:lastRenderedPageBreak/>
        <w:t xml:space="preserve">функціонуванні позначаються структура економіки, професійний і кваліфікаційний склад робочої сили, інвестиційна політика, системи оплати праці, традиції, що склалися в трудовій сфері, системі взаємовідносин між соціальними партнерами. Служба зайнятості стає посередником на ринку праці між роботодавцями, які пропонують вільні робочі місця і безробітними громадянами, які шукають роботу. </w:t>
      </w:r>
    </w:p>
    <w:p w:rsidR="00797C0A" w:rsidRDefault="00797C0A" w:rsidP="00304592">
      <w:pPr>
        <w:pStyle w:val="20"/>
        <w:ind w:firstLine="740"/>
      </w:pPr>
      <w:r>
        <w:t xml:space="preserve">Протягом січня 2018 року до Попаснянського районного центру зайнятості звернулись 227 осіб. Всього мали статус зареєстрованого безробітного 370 осіб, що на 4,8% більше, ніж за січень 2017 року.                 </w:t>
      </w:r>
    </w:p>
    <w:p w:rsidR="00797C0A" w:rsidRDefault="00797C0A" w:rsidP="00304592">
      <w:pPr>
        <w:pStyle w:val="20"/>
        <w:ind w:firstLine="740"/>
      </w:pPr>
      <w:r>
        <w:t xml:space="preserve"> Кваліфікаційний склад безробітних виглядає наступним чином: робітники – 58% , службовці – 23,5%, особи без професії – 19%. В порівнянні з показниками 2017 року  кількість осіб з вищою освітою, які звертаються до центру зайнятості зросло майже вдвічі, а осіб робітничих професій зменшилось на 3%.</w:t>
      </w:r>
    </w:p>
    <w:p w:rsidR="00797C0A" w:rsidRDefault="00797C0A" w:rsidP="00304592">
      <w:pPr>
        <w:pStyle w:val="20"/>
        <w:ind w:firstLine="740"/>
      </w:pPr>
      <w:r>
        <w:t xml:space="preserve">Із загальної кількості зареєстрованих безробітних жінки складають – 58%. Частка  молоді до 35 років складає 38%. Аналізуючи склад безробітних, які отримують послуги у районному центрі зайнятості, </w:t>
      </w:r>
      <w:r w:rsidR="00B706D5">
        <w:t>встановлено</w:t>
      </w:r>
      <w:r>
        <w:t>, що кількість жінок зростає, а кількість молодих людей поступово зменшується.</w:t>
      </w:r>
    </w:p>
    <w:p w:rsidR="0063296A" w:rsidRDefault="00797C0A" w:rsidP="00304592">
      <w:pPr>
        <w:pStyle w:val="20"/>
        <w:shd w:val="clear" w:color="auto" w:fill="auto"/>
        <w:ind w:firstLine="740"/>
      </w:pPr>
      <w:r>
        <w:t xml:space="preserve">Ситуація на ринку праці протягом 2017 – 2018 року суттєво не змінилась. </w:t>
      </w:r>
    </w:p>
    <w:p w:rsidR="00495FD4" w:rsidRDefault="00797C0A" w:rsidP="00304592">
      <w:pPr>
        <w:pStyle w:val="20"/>
        <w:shd w:val="clear" w:color="auto" w:fill="auto"/>
        <w:ind w:firstLine="740"/>
      </w:pPr>
      <w:r>
        <w:t xml:space="preserve">У січні 2018 року масових звільнень з підприємств району не спостерігалося. </w:t>
      </w:r>
      <w:r w:rsidR="00B706D5">
        <w:t>Звільнено</w:t>
      </w:r>
      <w:r>
        <w:t xml:space="preserve"> </w:t>
      </w:r>
      <w:r w:rsidR="00B706D5">
        <w:t xml:space="preserve">5 осіб </w:t>
      </w:r>
      <w:r>
        <w:t>за статтею – скор</w:t>
      </w:r>
      <w:r w:rsidR="00B706D5">
        <w:t xml:space="preserve">очення чисельності працівників </w:t>
      </w:r>
      <w:r>
        <w:t xml:space="preserve">(ст. 40 п. 1). </w:t>
      </w:r>
      <w:r w:rsidR="0063296A">
        <w:t>З</w:t>
      </w:r>
      <w:r>
        <w:t>вільнен</w:t>
      </w:r>
      <w:r w:rsidR="0063296A">
        <w:t>о</w:t>
      </w:r>
      <w:r>
        <w:t xml:space="preserve"> за власним бажанням з неповажних причин (ст. 38 непов.)</w:t>
      </w:r>
      <w:r w:rsidR="0063296A">
        <w:t xml:space="preserve"> 62 особи, що на 43 особи менше, ніж за січень 2017 року (105 осіб). Зн</w:t>
      </w:r>
      <w:r>
        <w:t>ачно зменшил</w:t>
      </w:r>
      <w:r w:rsidR="0063296A">
        <w:t>а</w:t>
      </w:r>
      <w:r>
        <w:t xml:space="preserve">сь частка осіб, звільнених за згодою сторін ( ст. 36 п. 1) – </w:t>
      </w:r>
      <w:r w:rsidR="0063296A">
        <w:t>з</w:t>
      </w:r>
      <w:r>
        <w:t xml:space="preserve"> 56 до 15 осіб.</w:t>
      </w:r>
    </w:p>
    <w:p w:rsidR="00797C0A" w:rsidRDefault="00797C0A" w:rsidP="00304592">
      <w:pPr>
        <w:pStyle w:val="20"/>
        <w:ind w:firstLine="740"/>
      </w:pPr>
      <w:r>
        <w:t xml:space="preserve">Протягом січня 2018 року кількість вакансій, заявлених роботодавцями становила 184 одиниці, що на рівні аналогічного періоду 2017 року. Навантаження на 1 вільне робоче місце складає 4 безробітні особи. </w:t>
      </w:r>
      <w:r w:rsidR="0063296A">
        <w:t>С</w:t>
      </w:r>
      <w:r>
        <w:t>ередній розмір заробітної плати у запропонованих вакансіях</w:t>
      </w:r>
      <w:r w:rsidR="0063296A">
        <w:t xml:space="preserve"> підвищився з </w:t>
      </w:r>
      <w:r>
        <w:t>3999 грн.</w:t>
      </w:r>
      <w:r w:rsidR="0063296A">
        <w:t xml:space="preserve"> (січень 2017р.) до</w:t>
      </w:r>
      <w:r>
        <w:t xml:space="preserve"> 4957 грн.</w:t>
      </w:r>
      <w:r w:rsidR="0063296A">
        <w:t xml:space="preserve"> (січень 2018 року).</w:t>
      </w:r>
    </w:p>
    <w:p w:rsidR="00797C0A" w:rsidRDefault="00797C0A" w:rsidP="00304592">
      <w:pPr>
        <w:pStyle w:val="20"/>
        <w:shd w:val="clear" w:color="auto" w:fill="auto"/>
        <w:ind w:firstLine="740"/>
      </w:pPr>
      <w:r>
        <w:t>Із  загальної кількості запропонова</w:t>
      </w:r>
      <w:r w:rsidR="00304592">
        <w:t>них вільних робочих місць:</w:t>
      </w:r>
      <w:r w:rsidR="0063296A">
        <w:t xml:space="preserve"> </w:t>
      </w:r>
      <w:r>
        <w:t xml:space="preserve">31 вакансію (16,8% від загальної кількості вакансій) надали бюджетні установи та 134 вакансії (72,8% від загальної кількості вакансій)  надали бюджетоутворюючі підприємства району.  А саме: ТДВ «Попаснянський вагоноремонтний завод», структурні підрозділи регіональної філії «Донецька залізниця» ПАТ «Українська залізниця» та  шахти - відокремлені підрозділи ДП «Первомайськвугілля».     </w:t>
      </w:r>
    </w:p>
    <w:p w:rsidR="00797C0A" w:rsidRDefault="00797C0A" w:rsidP="00304592">
      <w:pPr>
        <w:pStyle w:val="20"/>
        <w:shd w:val="clear" w:color="auto" w:fill="auto"/>
        <w:ind w:firstLine="740"/>
      </w:pPr>
      <w:r w:rsidRPr="00797C0A">
        <w:t>За професійними групами найбільший попит роботодавців спостерігається на кваліфікованих робітників гірничих професій: гірник підземний, електрослюсар підземний, прохідник, машиніс</w:t>
      </w:r>
      <w:r w:rsidR="00304592">
        <w:t xml:space="preserve">т підземних установок (45,7%), </w:t>
      </w:r>
      <w:r>
        <w:t xml:space="preserve">на професіоналів та на робітників з обслуговування, експлуатації устаткування (25,5 %), також на працівників сфери торгівлі та послуг (11%). За конкретними професіями – це водії,  слюсарі, електромонтери, електрогазозварники, токарі, машиністи крана, тощо. </w:t>
      </w:r>
      <w:r w:rsidR="0063296A">
        <w:t>З</w:t>
      </w:r>
      <w:r>
        <w:t>атребуван</w:t>
      </w:r>
      <w:r w:rsidR="0063296A">
        <w:t>ими залишаються</w:t>
      </w:r>
      <w:r>
        <w:t xml:space="preserve"> працівники сфери послуг (продавці, кухарі, офіціанти, охоронники тощо). У сільськогосподарському секторі – водії та трактористи. Залишається високим попит на професіоналів та фахівців з досвідом роботи – лікарів, фармацевтів, інженерів різних галузей, юристів, економістів, бухгалтерів.  </w:t>
      </w:r>
    </w:p>
    <w:p w:rsidR="00797C0A" w:rsidRDefault="00797C0A" w:rsidP="00304592">
      <w:pPr>
        <w:pStyle w:val="20"/>
        <w:ind w:firstLine="740"/>
      </w:pPr>
      <w:r>
        <w:t xml:space="preserve">У січні 2018року  існувала гостра потреба в укомплектуванні кадрами підприємств вугільної галузі та залізничного транспорту за посадами: «слюсар з </w:t>
      </w:r>
      <w:r>
        <w:lastRenderedPageBreak/>
        <w:t>ремонту рухомого складу» (37), «монтер колії» (37), «гірник підземний» (36 вакансій), «слюсар підземний» (14) та незначна кількість робочих місць у сфері торгівлі та медичного обс</w:t>
      </w:r>
      <w:r w:rsidR="0063296A">
        <w:t xml:space="preserve">луговування - «бухгалтер» (5), </w:t>
      </w:r>
      <w:r>
        <w:t xml:space="preserve">«продавець продовольчих та непродовольчих товарів» (3) та </w:t>
      </w:r>
      <w:r w:rsidR="0063296A">
        <w:t>«</w:t>
      </w:r>
      <w:r>
        <w:t>сестра медична» (3).</w:t>
      </w:r>
    </w:p>
    <w:p w:rsidR="00797C0A" w:rsidRDefault="00797C0A" w:rsidP="00304592">
      <w:pPr>
        <w:pStyle w:val="20"/>
        <w:ind w:firstLine="740"/>
      </w:pPr>
      <w:r>
        <w:t>У зв’язку з підвищенням мінімальної заробітної плати зменшилась потреба в кадрах  для малих приватних підприємств та фізичних осіб-підприємців. Так, якщо протягом січня 2017 року за потребою у найманих працівниках звернулись 12 фізичних осіб</w:t>
      </w:r>
      <w:r w:rsidR="0063296A">
        <w:t>-</w:t>
      </w:r>
      <w:r>
        <w:t xml:space="preserve">підприємців, то за січень 2018 року лише 6 підприємців, що на 50% менше. </w:t>
      </w:r>
    </w:p>
    <w:p w:rsidR="00797C0A" w:rsidRDefault="00797C0A" w:rsidP="00304592">
      <w:pPr>
        <w:pStyle w:val="20"/>
        <w:ind w:firstLine="740"/>
      </w:pPr>
      <w:r>
        <w:t xml:space="preserve">За сприянням Попаснянського районного центру зайнятості протягом січня 2018 року загалом було працевлаштовано на підприємства різних форм власності 117 осіб, або 32% від загальної кількості осіб, які перебували на обліку. В порівнянні з показником 2017 року працевлаштування зросло (у 2017 р. – 115 чол.). </w:t>
      </w:r>
    </w:p>
    <w:p w:rsidR="00797C0A" w:rsidRDefault="00797C0A" w:rsidP="00304592">
      <w:pPr>
        <w:pStyle w:val="20"/>
        <w:ind w:firstLine="740"/>
      </w:pPr>
      <w:r>
        <w:t>Важливим напрямком підвищення конкурентоспроможності осіб на ринку праці є проходження професійного навчання шляхом підготовки, перепідготовки та підвищення кваліфікації безробітних. Протягом січня 2018 року проходили професійне навчання 15 осіб. За результатами 2017 року  на профнавчання було направлено 167 безробітних. Завдяки тому, що профнавчання безробітних ведеться переважно під замовлення роботодавців, після проходження профнавчання 98% осіб були працевлаштовані.</w:t>
      </w:r>
    </w:p>
    <w:p w:rsidR="00797C0A" w:rsidRDefault="00797C0A" w:rsidP="00304592">
      <w:pPr>
        <w:pStyle w:val="20"/>
        <w:ind w:firstLine="740"/>
      </w:pPr>
      <w:r>
        <w:t xml:space="preserve">Важливим засобом зняття напруги на місцевому ринку праці є організація громадських та інших робіт тимчасового характеру. За січень 2018 року до участі у роботах тимчасового характеру за кошти роботодавців було залучено 33 зареєстрованих безробітних, які працювали у 14 роботодавців. </w:t>
      </w:r>
    </w:p>
    <w:p w:rsidR="00495FD4" w:rsidRDefault="00797C0A" w:rsidP="00304592">
      <w:pPr>
        <w:pStyle w:val="20"/>
        <w:shd w:val="clear" w:color="auto" w:fill="auto"/>
        <w:ind w:firstLine="740"/>
      </w:pPr>
      <w:r>
        <w:t>Для роботодавців служба зайнятості надає таку послугу, як компенсація єдиного соціального внеску ( ЄСВ ) у розмірі 100% за працевлаштованих безробітних на новостворені робочі місця.  Компенсацію ЄСВ може отримувати лише роботодавець, який створює нові робочі місця або працевлаштовує осіб з числа соціально</w:t>
      </w:r>
      <w:r w:rsidR="00925C2F">
        <w:t>-</w:t>
      </w:r>
      <w:r>
        <w:t xml:space="preserve">незахищеної категорії населення. </w:t>
      </w:r>
    </w:p>
    <w:p w:rsidR="00C84FE5" w:rsidRDefault="00044C49" w:rsidP="00304592">
      <w:pPr>
        <w:pStyle w:val="20"/>
        <w:shd w:val="clear" w:color="auto" w:fill="auto"/>
        <w:ind w:firstLine="740"/>
      </w:pPr>
      <w:r w:rsidRPr="00044C49">
        <w:t>У січні 2018 року 1 роботодавець Попаснянського району отримав компенсацію ЄСВ у сфері сільського господарства. Протягом 2017 року за укладеним договорами районний центр зайнятості відшкодував  к</w:t>
      </w:r>
      <w:r>
        <w:t>омпенсації ЄСВ</w:t>
      </w:r>
      <w:r w:rsidRPr="00044C49">
        <w:t xml:space="preserve">  на суму 45 тис. грн.</w:t>
      </w:r>
      <w:r w:rsidR="00304592">
        <w:t xml:space="preserve"> </w:t>
      </w:r>
    </w:p>
    <w:p w:rsidR="00495FD4" w:rsidRDefault="00797C0A" w:rsidP="00304592">
      <w:pPr>
        <w:pStyle w:val="20"/>
        <w:shd w:val="clear" w:color="auto" w:fill="auto"/>
        <w:ind w:firstLine="740"/>
      </w:pPr>
      <w:r>
        <w:t xml:space="preserve">З метою активізації до пошуку роботи шукачів роботи щоденно проводяться семінари різної тематики, зокрема, з Техніки пошуку роботи. За січень 2018 року всього було проведено 33 семінари для 453 учасників. Також до участі у семінарах для безробітних осіб на постійній основі залучаються соціальні партнери: Попаснянський районний центр соціальних служб у справах сімі’ї , дітей та молоді, Попаснянська районна централізована бібліотека, Лисичанський міський військовий комісаріат, а також міжнародні організації, які опікуються питаннями переселенців, внутрішньо переміщених осіб та надають можливості участі у грантових проектах для відкриття власного бізнесу. </w:t>
      </w:r>
    </w:p>
    <w:p w:rsidR="00C054FC" w:rsidRPr="00C2237E" w:rsidRDefault="00C054FC" w:rsidP="00304592">
      <w:pPr>
        <w:pStyle w:val="20"/>
        <w:shd w:val="clear" w:color="auto" w:fill="auto"/>
        <w:ind w:firstLine="740"/>
        <w:rPr>
          <w:highlight w:val="yellow"/>
        </w:rPr>
      </w:pPr>
    </w:p>
    <w:p w:rsidR="00495FD4" w:rsidRPr="00C054FC" w:rsidRDefault="00C2237E" w:rsidP="00C84FE5">
      <w:pPr>
        <w:pStyle w:val="10"/>
        <w:numPr>
          <w:ilvl w:val="0"/>
          <w:numId w:val="67"/>
        </w:numPr>
        <w:shd w:val="clear" w:color="auto" w:fill="auto"/>
        <w:tabs>
          <w:tab w:val="left" w:pos="1220"/>
        </w:tabs>
        <w:spacing w:after="0"/>
        <w:jc w:val="both"/>
      </w:pPr>
      <w:bookmarkStart w:id="12" w:name="bookmark13"/>
      <w:r w:rsidRPr="00C054FC">
        <w:t>Аналіз розвитку малого підприємництва.</w:t>
      </w:r>
      <w:bookmarkEnd w:id="12"/>
    </w:p>
    <w:p w:rsidR="00B706D5" w:rsidRDefault="00B706D5" w:rsidP="00B706D5">
      <w:pPr>
        <w:pStyle w:val="20"/>
        <w:tabs>
          <w:tab w:val="left" w:pos="945"/>
        </w:tabs>
      </w:pPr>
    </w:p>
    <w:p w:rsidR="00C054FC" w:rsidRDefault="00C054FC" w:rsidP="00B706D5">
      <w:pPr>
        <w:pStyle w:val="20"/>
        <w:tabs>
          <w:tab w:val="left" w:pos="945"/>
        </w:tabs>
      </w:pPr>
      <w:r>
        <w:t xml:space="preserve">За інформацією Головного управління статистики у Луганській області та Первомайської об’єднаної Державної податкової інспекції головного управління </w:t>
      </w:r>
      <w:r>
        <w:lastRenderedPageBreak/>
        <w:t>Державної фіскальної служби у Луганській області, мале та середнє підприємництво району (по підконтрольній українській владі території) станом на 01.01.2017 представлене 768 суб’єктами (у 2015 році - 1190) із них:</w:t>
      </w:r>
    </w:p>
    <w:p w:rsidR="00C054FC" w:rsidRDefault="00C054FC" w:rsidP="00B706D5">
      <w:pPr>
        <w:pStyle w:val="20"/>
        <w:tabs>
          <w:tab w:val="left" w:pos="945"/>
        </w:tabs>
      </w:pPr>
      <w:r>
        <w:t>-</w:t>
      </w:r>
      <w:r>
        <w:tab/>
        <w:t xml:space="preserve">3 </w:t>
      </w:r>
      <w:r w:rsidR="00B706D5">
        <w:t xml:space="preserve">- </w:t>
      </w:r>
      <w:r>
        <w:t>на рівні показника 2015 року;</w:t>
      </w:r>
    </w:p>
    <w:p w:rsidR="00C054FC" w:rsidRDefault="00C054FC" w:rsidP="00B706D5">
      <w:pPr>
        <w:pStyle w:val="20"/>
        <w:tabs>
          <w:tab w:val="left" w:pos="945"/>
        </w:tabs>
      </w:pPr>
      <w:r>
        <w:t>-</w:t>
      </w:r>
      <w:r>
        <w:tab/>
        <w:t xml:space="preserve">40 </w:t>
      </w:r>
      <w:r w:rsidR="00B706D5">
        <w:t xml:space="preserve">- </w:t>
      </w:r>
      <w:r>
        <w:t xml:space="preserve">малих підприємств, що на 21,6 % менше до </w:t>
      </w:r>
      <w:r w:rsidR="00B706D5">
        <w:t>2015</w:t>
      </w:r>
      <w:r>
        <w:t xml:space="preserve"> року</w:t>
      </w:r>
      <w:r w:rsidR="00B706D5">
        <w:t xml:space="preserve"> (51)</w:t>
      </w:r>
      <w:r>
        <w:t>;</w:t>
      </w:r>
    </w:p>
    <w:p w:rsidR="00C054FC" w:rsidRDefault="00C054FC" w:rsidP="00B706D5">
      <w:pPr>
        <w:pStyle w:val="20"/>
        <w:tabs>
          <w:tab w:val="left" w:pos="945"/>
        </w:tabs>
      </w:pPr>
      <w:r>
        <w:t>-</w:t>
      </w:r>
      <w:r>
        <w:tab/>
        <w:t xml:space="preserve">725 </w:t>
      </w:r>
      <w:r w:rsidR="00B706D5">
        <w:t>-</w:t>
      </w:r>
      <w:r>
        <w:t xml:space="preserve"> фізичних осіб-підприємців, що на 36,2 % менше показника </w:t>
      </w:r>
      <w:r w:rsidR="00B706D5">
        <w:t>2015</w:t>
      </w:r>
      <w:r>
        <w:t xml:space="preserve"> року</w:t>
      </w:r>
      <w:r w:rsidR="00B706D5">
        <w:t xml:space="preserve"> (1136)</w:t>
      </w:r>
      <w:r>
        <w:t>.</w:t>
      </w:r>
    </w:p>
    <w:p w:rsidR="00C054FC" w:rsidRDefault="00C054FC" w:rsidP="00B706D5">
      <w:pPr>
        <w:pStyle w:val="20"/>
        <w:tabs>
          <w:tab w:val="left" w:pos="945"/>
        </w:tabs>
      </w:pPr>
      <w:r>
        <w:t xml:space="preserve">У порівнянні з </w:t>
      </w:r>
      <w:r w:rsidR="00B0048E">
        <w:t>2015</w:t>
      </w:r>
      <w:r>
        <w:t xml:space="preserve"> роком загальна кількість суб’єктів малого та середнього підприємництва зменшилась на 422 одиниці, або 35,5 %.</w:t>
      </w:r>
    </w:p>
    <w:p w:rsidR="00C054FC" w:rsidRDefault="00C054FC" w:rsidP="00B706D5">
      <w:pPr>
        <w:pStyle w:val="20"/>
        <w:tabs>
          <w:tab w:val="left" w:pos="945"/>
        </w:tabs>
      </w:pPr>
      <w:r>
        <w:t>У 2016 році в малому та середньому бізнесі було зайнято 7644 ос</w:t>
      </w:r>
      <w:r w:rsidR="00B706D5">
        <w:t>оби</w:t>
      </w:r>
      <w:r>
        <w:t>, що на 8,7 % менше, ніж у 2015 році (8376осіб).</w:t>
      </w:r>
    </w:p>
    <w:p w:rsidR="00C054FC" w:rsidRDefault="00C054FC" w:rsidP="00B706D5">
      <w:pPr>
        <w:pStyle w:val="20"/>
        <w:tabs>
          <w:tab w:val="left" w:pos="945"/>
        </w:tabs>
      </w:pPr>
      <w:r>
        <w:t>Із загальної кількості зайнятих:</w:t>
      </w:r>
    </w:p>
    <w:p w:rsidR="00C054FC" w:rsidRDefault="00C054FC" w:rsidP="00B706D5">
      <w:pPr>
        <w:pStyle w:val="20"/>
        <w:tabs>
          <w:tab w:val="left" w:pos="945"/>
        </w:tabs>
      </w:pPr>
      <w:r>
        <w:t>-</w:t>
      </w:r>
      <w:r>
        <w:tab/>
        <w:t>на середніх підприємствах - 6074 осіб</w:t>
      </w:r>
      <w:r w:rsidR="00B0048E">
        <w:t>, що на 9,2% менше 2015</w:t>
      </w:r>
      <w:r>
        <w:t xml:space="preserve"> року</w:t>
      </w:r>
      <w:r w:rsidR="00B0048E">
        <w:t xml:space="preserve"> (6693)</w:t>
      </w:r>
      <w:r>
        <w:t>;</w:t>
      </w:r>
    </w:p>
    <w:p w:rsidR="00C054FC" w:rsidRDefault="00C054FC" w:rsidP="00B706D5">
      <w:pPr>
        <w:pStyle w:val="20"/>
        <w:tabs>
          <w:tab w:val="left" w:pos="945"/>
        </w:tabs>
      </w:pPr>
      <w:r>
        <w:t>-</w:t>
      </w:r>
      <w:r>
        <w:tab/>
        <w:t>на</w:t>
      </w:r>
      <w:r w:rsidR="00B0048E">
        <w:t xml:space="preserve"> малих підприємствах - 500 осіб</w:t>
      </w:r>
      <w:r>
        <w:t xml:space="preserve">, що на 37,4 % більше </w:t>
      </w:r>
      <w:r w:rsidR="00B0048E">
        <w:t>2015</w:t>
      </w:r>
      <w:r>
        <w:t>року</w:t>
      </w:r>
      <w:r w:rsidR="00B0048E">
        <w:t xml:space="preserve"> (364)</w:t>
      </w:r>
      <w:r>
        <w:t>;</w:t>
      </w:r>
    </w:p>
    <w:p w:rsidR="00C054FC" w:rsidRDefault="00C054FC" w:rsidP="00B706D5">
      <w:pPr>
        <w:pStyle w:val="20"/>
        <w:tabs>
          <w:tab w:val="left" w:pos="945"/>
        </w:tabs>
      </w:pPr>
      <w:r>
        <w:t>-</w:t>
      </w:r>
      <w:r>
        <w:tab/>
        <w:t xml:space="preserve">фізичних осіб-підприємців – 725 осіб, що на 36,2% менше </w:t>
      </w:r>
      <w:r w:rsidR="00B0048E">
        <w:t>2015</w:t>
      </w:r>
      <w:r>
        <w:t xml:space="preserve"> року</w:t>
      </w:r>
      <w:r w:rsidR="00B0048E">
        <w:t xml:space="preserve"> (1136)</w:t>
      </w:r>
      <w:r>
        <w:t>;</w:t>
      </w:r>
    </w:p>
    <w:p w:rsidR="00C054FC" w:rsidRDefault="00C054FC" w:rsidP="00B706D5">
      <w:pPr>
        <w:pStyle w:val="20"/>
        <w:tabs>
          <w:tab w:val="left" w:pos="945"/>
        </w:tabs>
      </w:pPr>
      <w:r>
        <w:t>-</w:t>
      </w:r>
      <w:r>
        <w:tab/>
        <w:t>найманих фізичними особами-підприємцями працівників - 345 осіб</w:t>
      </w:r>
      <w:r w:rsidR="00B0048E">
        <w:t>,</w:t>
      </w:r>
      <w:r>
        <w:t xml:space="preserve"> що на 88,5 % більше </w:t>
      </w:r>
      <w:r w:rsidR="00B0048E">
        <w:t>2015</w:t>
      </w:r>
      <w:r>
        <w:t xml:space="preserve"> року</w:t>
      </w:r>
      <w:r w:rsidR="00B0048E">
        <w:t xml:space="preserve"> (183)</w:t>
      </w:r>
      <w:r>
        <w:t>.</w:t>
      </w:r>
    </w:p>
    <w:p w:rsidR="00495FD4" w:rsidRDefault="00C054FC" w:rsidP="00B706D5">
      <w:pPr>
        <w:pStyle w:val="20"/>
        <w:shd w:val="clear" w:color="auto" w:fill="auto"/>
        <w:tabs>
          <w:tab w:val="left" w:pos="945"/>
        </w:tabs>
      </w:pPr>
      <w:r>
        <w:t>Малими та середніми підприємствами у 2016 році реалізовано продукції (товарів, послуг) без ПДВ на суму 897,6млн</w:t>
      </w:r>
      <w:r w:rsidR="00B706D5">
        <w:t>.</w:t>
      </w:r>
      <w:r>
        <w:t>грн, що складає 3,4% від загального обсягу реалізованої продукції в області</w:t>
      </w:r>
      <w:r w:rsidR="00B706D5">
        <w:t>.</w:t>
      </w:r>
      <w:r>
        <w:t xml:space="preserve"> В порівнянні з 2015 роком (833,6 млн грн.) цей показник збільшився на 7,7%.</w:t>
      </w:r>
    </w:p>
    <w:p w:rsidR="00C054FC" w:rsidRDefault="00C054FC" w:rsidP="00304592">
      <w:pPr>
        <w:pStyle w:val="20"/>
        <w:shd w:val="clear" w:color="auto" w:fill="auto"/>
        <w:tabs>
          <w:tab w:val="left" w:pos="945"/>
        </w:tabs>
      </w:pPr>
      <w:r w:rsidRPr="00C054FC">
        <w:t>Станом на 01.01.2017 за єдиним податком працювало 725</w:t>
      </w:r>
      <w:r w:rsidR="00B706D5">
        <w:t xml:space="preserve"> </w:t>
      </w:r>
      <w:r w:rsidRPr="00C054FC">
        <w:t>суб’єктів підприємницької діяльності, загальна сума надходжен</w:t>
      </w:r>
      <w:r w:rsidR="00B706D5">
        <w:t>ь від сплати податку склала 7,0млн.</w:t>
      </w:r>
      <w:r w:rsidRPr="00C054FC">
        <w:t>грн</w:t>
      </w:r>
      <w:r w:rsidR="00B0048E">
        <w:t>.</w:t>
      </w:r>
      <w:r w:rsidRPr="00C054FC">
        <w:t xml:space="preserve">, що у 1,7 рази більше ніж у </w:t>
      </w:r>
      <w:r w:rsidR="00B0048E">
        <w:t>2015</w:t>
      </w:r>
      <w:r w:rsidRPr="00C054FC">
        <w:t xml:space="preserve"> році.</w:t>
      </w:r>
    </w:p>
    <w:p w:rsidR="00C054FC" w:rsidRDefault="00C054FC" w:rsidP="00304592">
      <w:pPr>
        <w:pStyle w:val="20"/>
        <w:shd w:val="clear" w:color="auto" w:fill="auto"/>
        <w:tabs>
          <w:tab w:val="left" w:pos="945"/>
        </w:tabs>
      </w:pPr>
      <w:r w:rsidRPr="00C054FC">
        <w:t>Підтримка розвитку підприємництва в районі здійснювалася відповідно до заходів районної цільової програми «Залучення інвестицій, розвиток та підтримка малого і середнього підприємництва в Попаснянському районі Луганської області на 2016-2018 роки» затвердженою рішенням сесії Попаснянської районної ради № 51/8</w:t>
      </w:r>
      <w:r w:rsidR="00304592">
        <w:t xml:space="preserve"> </w:t>
      </w:r>
      <w:r>
        <w:t>Попаснянської районної ради № 51/8 від 18.02.2016. Для підвищення якості надання адміністративних послуг, виникла необхідність внесення змін до районної цільової Програми «Залучення інвестицій, розвиток та підтримка малого і середнього підприємництва в Попаснянському районі Луганської області на 2016-2018 роки», які були затверджені розпорядження голови райдержадміністрації - керівника районної військово-цивільної ад</w:t>
      </w:r>
      <w:r w:rsidR="00B706D5">
        <w:t>міністрації №133 від 15.04.2016</w:t>
      </w:r>
      <w:r>
        <w:t>, а також реалізації в районі законів України: «Про розвиток та державну підтримку малого і середнього підприємництва в Україні», «Про інвестиційну діяльність», «Про адміністративні послуги», «Про засади державної регуляторної політики у сфері господарської діяльності», інших нормативно-правових актів.</w:t>
      </w:r>
    </w:p>
    <w:p w:rsidR="00C054FC" w:rsidRDefault="00C054FC" w:rsidP="00304592">
      <w:pPr>
        <w:pStyle w:val="20"/>
        <w:ind w:firstLine="740"/>
      </w:pPr>
      <w:r>
        <w:t xml:space="preserve">Продовжує діяльність Центр надання адміністративних послуг. За </w:t>
      </w:r>
      <w:r w:rsidR="00B706D5">
        <w:t>2017 рік через Ц</w:t>
      </w:r>
      <w:r>
        <w:t>ентр суб’єкти господарської діяльності та громадяни отримали 3162 адміністративних послуг</w:t>
      </w:r>
      <w:r w:rsidR="00B706D5">
        <w:t>и</w:t>
      </w:r>
      <w:r>
        <w:t xml:space="preserve">, що складає 125,4% </w:t>
      </w:r>
      <w:r w:rsidR="00B706D5">
        <w:t xml:space="preserve">до показника </w:t>
      </w:r>
      <w:r>
        <w:t>2016</w:t>
      </w:r>
      <w:r w:rsidR="00B706D5">
        <w:t xml:space="preserve"> року (</w:t>
      </w:r>
      <w:r>
        <w:t>2521), у середньому за місяць надавалося 264 послуги (</w:t>
      </w:r>
      <w:r w:rsidR="00B706D5">
        <w:t xml:space="preserve">у </w:t>
      </w:r>
      <w:r>
        <w:t>2016</w:t>
      </w:r>
      <w:r w:rsidR="00B706D5">
        <w:t>р.</w:t>
      </w:r>
      <w:r>
        <w:t xml:space="preserve"> - 211).</w:t>
      </w:r>
    </w:p>
    <w:p w:rsidR="00C054FC" w:rsidRDefault="00C054FC" w:rsidP="00304592">
      <w:pPr>
        <w:pStyle w:val="20"/>
        <w:ind w:firstLine="740"/>
      </w:pPr>
      <w:r>
        <w:t>Підприємницьким структурам у 2017 році передано в оренду 29 приміщень загальною площею 4339,3 м</w:t>
      </w:r>
      <w:r w:rsidR="00B706D5">
        <w:rPr>
          <w:vertAlign w:val="superscript"/>
        </w:rPr>
        <w:t>2</w:t>
      </w:r>
      <w:r>
        <w:t>.</w:t>
      </w:r>
    </w:p>
    <w:p w:rsidR="00C054FC" w:rsidRDefault="00C054FC" w:rsidP="00304592">
      <w:pPr>
        <w:pStyle w:val="20"/>
        <w:ind w:firstLine="740"/>
      </w:pPr>
      <w:r>
        <w:t>У 2017 року за рахунок малого та середнього підприємництва створено 166 нових робочих місць.</w:t>
      </w:r>
    </w:p>
    <w:sectPr w:rsidR="00C054FC" w:rsidSect="00AA21A1">
      <w:headerReference w:type="even" r:id="rId9"/>
      <w:headerReference w:type="default" r:id="rId10"/>
      <w:pgSz w:w="11900" w:h="16840"/>
      <w:pgMar w:top="993" w:right="701" w:bottom="709"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AA" w:rsidRDefault="000052AA">
      <w:r>
        <w:separator/>
      </w:r>
    </w:p>
  </w:endnote>
  <w:endnote w:type="continuationSeparator" w:id="0">
    <w:p w:rsidR="000052AA" w:rsidRDefault="00005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AA" w:rsidRDefault="000052AA"/>
  </w:footnote>
  <w:footnote w:type="continuationSeparator" w:id="0">
    <w:p w:rsidR="000052AA" w:rsidRDefault="000052A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423688"/>
      <w:docPartObj>
        <w:docPartGallery w:val="Page Numbers (Top of Page)"/>
        <w:docPartUnique/>
      </w:docPartObj>
    </w:sdtPr>
    <w:sdtEndPr/>
    <w:sdtContent>
      <w:p w:rsidR="00AA21A1" w:rsidRDefault="00AA21A1">
        <w:pPr>
          <w:pStyle w:val="ad"/>
          <w:jc w:val="center"/>
        </w:pPr>
        <w:r>
          <w:fldChar w:fldCharType="begin"/>
        </w:r>
        <w:r>
          <w:instrText>PAGE   \* MERGEFORMAT</w:instrText>
        </w:r>
        <w:r>
          <w:fldChar w:fldCharType="separate"/>
        </w:r>
        <w:r w:rsidR="006006CD" w:rsidRPr="006006CD">
          <w:rPr>
            <w:noProof/>
            <w:lang w:val="ru-RU"/>
          </w:rPr>
          <w:t>2</w:t>
        </w:r>
        <w:r>
          <w:fldChar w:fldCharType="end"/>
        </w:r>
      </w:p>
    </w:sdtContent>
  </w:sdt>
  <w:p w:rsidR="00AA21A1" w:rsidRDefault="00AA21A1">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703664"/>
      <w:docPartObj>
        <w:docPartGallery w:val="Page Numbers (Top of Page)"/>
        <w:docPartUnique/>
      </w:docPartObj>
    </w:sdtPr>
    <w:sdtEndPr/>
    <w:sdtContent>
      <w:p w:rsidR="008D5D6B" w:rsidRDefault="008D5D6B">
        <w:pPr>
          <w:pStyle w:val="ad"/>
          <w:jc w:val="center"/>
        </w:pPr>
        <w:r>
          <w:fldChar w:fldCharType="begin"/>
        </w:r>
        <w:r>
          <w:instrText>PAGE   \* MERGEFORMAT</w:instrText>
        </w:r>
        <w:r>
          <w:fldChar w:fldCharType="separate"/>
        </w:r>
        <w:r w:rsidR="006006CD" w:rsidRPr="006006CD">
          <w:rPr>
            <w:noProof/>
            <w:lang w:val="ru-RU"/>
          </w:rPr>
          <w:t>1</w:t>
        </w:r>
        <w:r>
          <w:fldChar w:fldCharType="end"/>
        </w:r>
      </w:p>
    </w:sdtContent>
  </w:sdt>
  <w:p w:rsidR="008D5D6B" w:rsidRDefault="008D5D6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4E1"/>
    <w:multiLevelType w:val="multilevel"/>
    <w:tmpl w:val="6B8C4CBE"/>
    <w:lvl w:ilvl="0">
      <w:start w:val="3"/>
      <w:numFmt w:val="decimal"/>
      <w:lvlText w:val="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1A53E3"/>
    <w:multiLevelType w:val="multilevel"/>
    <w:tmpl w:val="C78604A0"/>
    <w:lvl w:ilvl="0">
      <w:start w:val="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232E90"/>
    <w:multiLevelType w:val="multilevel"/>
    <w:tmpl w:val="011E1620"/>
    <w:lvl w:ilvl="0">
      <w:start w:val="3"/>
      <w:numFmt w:val="decimal"/>
      <w:lvlText w:val="4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2F4F4A"/>
    <w:multiLevelType w:val="multilevel"/>
    <w:tmpl w:val="FBAE06BA"/>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7393783"/>
    <w:multiLevelType w:val="multilevel"/>
    <w:tmpl w:val="AE707D60"/>
    <w:lvl w:ilvl="0">
      <w:start w:val="8"/>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B963E6"/>
    <w:multiLevelType w:val="multilevel"/>
    <w:tmpl w:val="87FC6B18"/>
    <w:lvl w:ilvl="0">
      <w:start w:val="8"/>
      <w:numFmt w:val="decimal"/>
      <w:lvlText w:val="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F4432A"/>
    <w:multiLevelType w:val="multilevel"/>
    <w:tmpl w:val="C8A86AC4"/>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B04472"/>
    <w:multiLevelType w:val="multilevel"/>
    <w:tmpl w:val="16C6E91C"/>
    <w:lvl w:ilvl="0">
      <w:start w:val="9"/>
      <w:numFmt w:val="decimal"/>
      <w:lvlText w:val="1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008306E"/>
    <w:multiLevelType w:val="multilevel"/>
    <w:tmpl w:val="724890A8"/>
    <w:lvl w:ilvl="0">
      <w:start w:val="2"/>
      <w:numFmt w:val="decimal"/>
      <w:lvlText w:val="1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84E263E"/>
    <w:multiLevelType w:val="hybridMultilevel"/>
    <w:tmpl w:val="C1AA2EBA"/>
    <w:lvl w:ilvl="0" w:tplc="66B81C58">
      <w:start w:val="3"/>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188D1FC4"/>
    <w:multiLevelType w:val="multilevel"/>
    <w:tmpl w:val="9A8205FE"/>
    <w:lvl w:ilvl="0">
      <w:start w:val="4"/>
      <w:numFmt w:val="decimal"/>
      <w:lvlText w:val="26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138CB"/>
    <w:multiLevelType w:val="multilevel"/>
    <w:tmpl w:val="E2BE5380"/>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421784"/>
    <w:multiLevelType w:val="multilevel"/>
    <w:tmpl w:val="B8CC1452"/>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CE4191"/>
    <w:multiLevelType w:val="multilevel"/>
    <w:tmpl w:val="3654A55A"/>
    <w:lvl w:ilvl="0">
      <w:start w:val="9"/>
      <w:numFmt w:val="decimal"/>
      <w:lvlText w:val="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D950EBB"/>
    <w:multiLevelType w:val="multilevel"/>
    <w:tmpl w:val="86086C94"/>
    <w:lvl w:ilvl="0">
      <w:start w:val="7"/>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D22AF7"/>
    <w:multiLevelType w:val="multilevel"/>
    <w:tmpl w:val="05946B0C"/>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175B9C"/>
    <w:multiLevelType w:val="multilevel"/>
    <w:tmpl w:val="621AF420"/>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D12745"/>
    <w:multiLevelType w:val="multilevel"/>
    <w:tmpl w:val="5720CF9E"/>
    <w:lvl w:ilvl="0">
      <w:start w:val="6"/>
      <w:numFmt w:val="decimal"/>
      <w:lvlText w:val="4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D26048"/>
    <w:multiLevelType w:val="multilevel"/>
    <w:tmpl w:val="DD1035A8"/>
    <w:lvl w:ilvl="0">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26F3C2B"/>
    <w:multiLevelType w:val="multilevel"/>
    <w:tmpl w:val="0202483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3286E74"/>
    <w:multiLevelType w:val="multilevel"/>
    <w:tmpl w:val="5036A45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6D275D8"/>
    <w:multiLevelType w:val="multilevel"/>
    <w:tmpl w:val="427053AE"/>
    <w:lvl w:ilvl="0">
      <w:start w:val="7"/>
      <w:numFmt w:val="decimal"/>
      <w:lvlText w:val="2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8E92846"/>
    <w:multiLevelType w:val="multilevel"/>
    <w:tmpl w:val="729056EC"/>
    <w:lvl w:ilvl="0">
      <w:start w:val="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CFF68B0"/>
    <w:multiLevelType w:val="multilevel"/>
    <w:tmpl w:val="F372F7D2"/>
    <w:lvl w:ilvl="0">
      <w:start w:val="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1A11E40"/>
    <w:multiLevelType w:val="multilevel"/>
    <w:tmpl w:val="8C5AD8F8"/>
    <w:lvl w:ilvl="0">
      <w:start w:val="8"/>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6712F8"/>
    <w:multiLevelType w:val="multilevel"/>
    <w:tmpl w:val="DAD83D8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69389E"/>
    <w:multiLevelType w:val="multilevel"/>
    <w:tmpl w:val="A71C6402"/>
    <w:lvl w:ilvl="0">
      <w:start w:val="4"/>
      <w:numFmt w:val="decimal"/>
      <w:lvlText w:val="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75D34F4"/>
    <w:multiLevelType w:val="multilevel"/>
    <w:tmpl w:val="77BAA0D6"/>
    <w:lvl w:ilvl="0">
      <w:start w:val="3"/>
      <w:numFmt w:val="decimal"/>
      <w:lvlText w:val="15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8583B06"/>
    <w:multiLevelType w:val="multilevel"/>
    <w:tmpl w:val="0D4098B0"/>
    <w:lvl w:ilvl="0">
      <w:start w:val="5"/>
      <w:numFmt w:val="decimal"/>
      <w:lvlText w:val="55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8640974"/>
    <w:multiLevelType w:val="multilevel"/>
    <w:tmpl w:val="9AD6AA26"/>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AB60529"/>
    <w:multiLevelType w:val="multilevel"/>
    <w:tmpl w:val="320454E4"/>
    <w:lvl w:ilvl="0">
      <w:start w:val="9"/>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B03122E"/>
    <w:multiLevelType w:val="multilevel"/>
    <w:tmpl w:val="2A7AD46A"/>
    <w:lvl w:ilvl="0">
      <w:start w:val="7"/>
      <w:numFmt w:val="decimal"/>
      <w:lvlText w:val="23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B7375C7"/>
    <w:multiLevelType w:val="hybridMultilevel"/>
    <w:tmpl w:val="CDB64CA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997195"/>
    <w:multiLevelType w:val="multilevel"/>
    <w:tmpl w:val="4E6024CC"/>
    <w:lvl w:ilvl="0">
      <w:start w:val="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6F5EDC"/>
    <w:multiLevelType w:val="hybridMultilevel"/>
    <w:tmpl w:val="ACE2EF80"/>
    <w:lvl w:ilvl="0" w:tplc="241A8422">
      <w:numFmt w:val="bullet"/>
      <w:lvlText w:val=""/>
      <w:lvlJc w:val="left"/>
      <w:pPr>
        <w:ind w:left="1069" w:hanging="360"/>
      </w:pPr>
      <w:rPr>
        <w:rFonts w:ascii="Symbol" w:eastAsia="Calibri" w:hAnsi="Symbol"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3FAF61C4"/>
    <w:multiLevelType w:val="multilevel"/>
    <w:tmpl w:val="F4A87E9E"/>
    <w:lvl w:ilvl="0">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2865F06"/>
    <w:multiLevelType w:val="multilevel"/>
    <w:tmpl w:val="52BED43C"/>
    <w:lvl w:ilvl="0">
      <w:start w:val="3"/>
      <w:numFmt w:val="decimal"/>
      <w:lvlText w:val="15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3AC5A7D"/>
    <w:multiLevelType w:val="multilevel"/>
    <w:tmpl w:val="69D0ADEE"/>
    <w:lvl w:ilvl="0">
      <w:start w:val="9"/>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4BE7D81"/>
    <w:multiLevelType w:val="hybridMultilevel"/>
    <w:tmpl w:val="4680EC4C"/>
    <w:lvl w:ilvl="0" w:tplc="07EE977E">
      <w:start w:val="4"/>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9">
    <w:nsid w:val="460332C3"/>
    <w:multiLevelType w:val="multilevel"/>
    <w:tmpl w:val="35D46958"/>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6AF7E1F"/>
    <w:multiLevelType w:val="hybridMultilevel"/>
    <w:tmpl w:val="C4AC90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E0729AD"/>
    <w:multiLevelType w:val="multilevel"/>
    <w:tmpl w:val="328A2222"/>
    <w:lvl w:ilvl="0">
      <w:start w:val="4"/>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F151A17"/>
    <w:multiLevelType w:val="multilevel"/>
    <w:tmpl w:val="48069AE2"/>
    <w:lvl w:ilvl="0">
      <w:start w:val="7"/>
      <w:numFmt w:val="decimal"/>
      <w:lvlText w:val="10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70176F"/>
    <w:multiLevelType w:val="multilevel"/>
    <w:tmpl w:val="7A5A397E"/>
    <w:lvl w:ilvl="0">
      <w:start w:val="2"/>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0DC4940"/>
    <w:multiLevelType w:val="multilevel"/>
    <w:tmpl w:val="B8D0764A"/>
    <w:lvl w:ilvl="0">
      <w:start w:val="6"/>
      <w:numFmt w:val="decimal"/>
      <w:lvlText w:val="19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11C63E6"/>
    <w:multiLevelType w:val="multilevel"/>
    <w:tmpl w:val="7DB875E0"/>
    <w:lvl w:ilvl="0">
      <w:start w:val="9"/>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27646BD"/>
    <w:multiLevelType w:val="hybridMultilevel"/>
    <w:tmpl w:val="8C18145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299064A"/>
    <w:multiLevelType w:val="multilevel"/>
    <w:tmpl w:val="0BC2884A"/>
    <w:lvl w:ilvl="0">
      <w:start w:val="3"/>
      <w:numFmt w:val="decimal"/>
      <w:lvlText w:val="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5A85574"/>
    <w:multiLevelType w:val="multilevel"/>
    <w:tmpl w:val="26EC8FE2"/>
    <w:lvl w:ilvl="0">
      <w:start w:val="2"/>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6CD51BC"/>
    <w:multiLevelType w:val="multilevel"/>
    <w:tmpl w:val="E17CF072"/>
    <w:lvl w:ilvl="0">
      <w:start w:val="7"/>
      <w:numFmt w:val="decimal"/>
      <w:lvlText w:val="10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7065C11"/>
    <w:multiLevelType w:val="multilevel"/>
    <w:tmpl w:val="7ABE611C"/>
    <w:lvl w:ilvl="0">
      <w:start w:val="3"/>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5E6F1ED9"/>
    <w:multiLevelType w:val="multilevel"/>
    <w:tmpl w:val="49F476B8"/>
    <w:lvl w:ilvl="0">
      <w:start w:val="8"/>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302025F"/>
    <w:multiLevelType w:val="multilevel"/>
    <w:tmpl w:val="51408B5A"/>
    <w:lvl w:ilvl="0">
      <w:start w:val="8"/>
      <w:numFmt w:val="decimal"/>
      <w:lvlText w:val="256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43D4DCB"/>
    <w:multiLevelType w:val="multilevel"/>
    <w:tmpl w:val="77567DF4"/>
    <w:lvl w:ilvl="0">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9915D7"/>
    <w:multiLevelType w:val="multilevel"/>
    <w:tmpl w:val="13FAC804"/>
    <w:lvl w:ilvl="0">
      <w:start w:val="2"/>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4F01555"/>
    <w:multiLevelType w:val="multilevel"/>
    <w:tmpl w:val="286066EE"/>
    <w:lvl w:ilvl="0">
      <w:start w:val="9"/>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5A07E97"/>
    <w:multiLevelType w:val="multilevel"/>
    <w:tmpl w:val="939C31D6"/>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76D11F7"/>
    <w:multiLevelType w:val="multilevel"/>
    <w:tmpl w:val="C84EDF18"/>
    <w:lvl w:ilvl="0">
      <w:start w:val="3"/>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7E61D56"/>
    <w:multiLevelType w:val="multilevel"/>
    <w:tmpl w:val="35BA7152"/>
    <w:lvl w:ilvl="0">
      <w:start w:val="9"/>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67F1443B"/>
    <w:multiLevelType w:val="multilevel"/>
    <w:tmpl w:val="7C4C0A26"/>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69FB1EE0"/>
    <w:multiLevelType w:val="multilevel"/>
    <w:tmpl w:val="5802E15E"/>
    <w:lvl w:ilvl="0">
      <w:start w:val="8"/>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D2B583C"/>
    <w:multiLevelType w:val="multilevel"/>
    <w:tmpl w:val="7FEAA098"/>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6F1414B6"/>
    <w:multiLevelType w:val="multilevel"/>
    <w:tmpl w:val="94FAD270"/>
    <w:lvl w:ilvl="0">
      <w:start w:val="1"/>
      <w:numFmt w:val="decimal"/>
      <w:lvlText w:val="4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F6F4B02"/>
    <w:multiLevelType w:val="multilevel"/>
    <w:tmpl w:val="B0B47B02"/>
    <w:lvl w:ilvl="0">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0A10F6B"/>
    <w:multiLevelType w:val="multilevel"/>
    <w:tmpl w:val="5840E36E"/>
    <w:lvl w:ilvl="0">
      <w:start w:val="2"/>
      <w:numFmt w:val="decimal"/>
      <w:lvlText w:val="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3BF3A1C"/>
    <w:multiLevelType w:val="multilevel"/>
    <w:tmpl w:val="17465B40"/>
    <w:lvl w:ilvl="0">
      <w:start w:val="3"/>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772933A1"/>
    <w:multiLevelType w:val="hybridMultilevel"/>
    <w:tmpl w:val="3C9C98E8"/>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B0E0A64"/>
    <w:multiLevelType w:val="multilevel"/>
    <w:tmpl w:val="9F98F63C"/>
    <w:lvl w:ilvl="0">
      <w:numFmt w:val="decimal"/>
      <w:lvlText w:val="420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B7458F9"/>
    <w:multiLevelType w:val="multilevel"/>
    <w:tmpl w:val="1FCAF2B0"/>
    <w:lvl w:ilvl="0">
      <w:start w:val="6"/>
      <w:numFmt w:val="decimal"/>
      <w:lvlText w:val="44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7B7D4687"/>
    <w:multiLevelType w:val="multilevel"/>
    <w:tmpl w:val="EFDA3120"/>
    <w:lvl w:ilvl="0">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7E0F6179"/>
    <w:multiLevelType w:val="multilevel"/>
    <w:tmpl w:val="70C24B30"/>
    <w:lvl w:ilvl="0">
      <w:start w:val="7"/>
      <w:numFmt w:val="decimal"/>
      <w:lvlText w:val="178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38068C"/>
    <w:multiLevelType w:val="multilevel"/>
    <w:tmpl w:val="AF7C955A"/>
    <w:lvl w:ilvl="0">
      <w:start w:val="8"/>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7F245163"/>
    <w:multiLevelType w:val="multilevel"/>
    <w:tmpl w:val="0C80D8DE"/>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7F733E23"/>
    <w:multiLevelType w:val="multilevel"/>
    <w:tmpl w:val="FAD0BD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9"/>
  </w:num>
  <w:num w:numId="3">
    <w:abstractNumId w:val="60"/>
  </w:num>
  <w:num w:numId="4">
    <w:abstractNumId w:val="36"/>
  </w:num>
  <w:num w:numId="5">
    <w:abstractNumId w:val="47"/>
  </w:num>
  <w:num w:numId="6">
    <w:abstractNumId w:val="73"/>
  </w:num>
  <w:num w:numId="7">
    <w:abstractNumId w:val="10"/>
  </w:num>
  <w:num w:numId="8">
    <w:abstractNumId w:val="14"/>
  </w:num>
  <w:num w:numId="9">
    <w:abstractNumId w:val="52"/>
  </w:num>
  <w:num w:numId="10">
    <w:abstractNumId w:val="31"/>
  </w:num>
  <w:num w:numId="11">
    <w:abstractNumId w:val="42"/>
  </w:num>
  <w:num w:numId="12">
    <w:abstractNumId w:val="27"/>
  </w:num>
  <w:num w:numId="13">
    <w:abstractNumId w:val="44"/>
  </w:num>
  <w:num w:numId="14">
    <w:abstractNumId w:val="33"/>
  </w:num>
  <w:num w:numId="15">
    <w:abstractNumId w:val="5"/>
  </w:num>
  <w:num w:numId="16">
    <w:abstractNumId w:val="2"/>
  </w:num>
  <w:num w:numId="17">
    <w:abstractNumId w:val="21"/>
  </w:num>
  <w:num w:numId="18">
    <w:abstractNumId w:val="41"/>
  </w:num>
  <w:num w:numId="19">
    <w:abstractNumId w:val="63"/>
  </w:num>
  <w:num w:numId="20">
    <w:abstractNumId w:val="43"/>
  </w:num>
  <w:num w:numId="21">
    <w:abstractNumId w:val="1"/>
  </w:num>
  <w:num w:numId="22">
    <w:abstractNumId w:val="48"/>
  </w:num>
  <w:num w:numId="23">
    <w:abstractNumId w:val="19"/>
  </w:num>
  <w:num w:numId="24">
    <w:abstractNumId w:val="45"/>
  </w:num>
  <w:num w:numId="25">
    <w:abstractNumId w:val="35"/>
  </w:num>
  <w:num w:numId="26">
    <w:abstractNumId w:val="7"/>
  </w:num>
  <w:num w:numId="27">
    <w:abstractNumId w:val="37"/>
  </w:num>
  <w:num w:numId="28">
    <w:abstractNumId w:val="6"/>
  </w:num>
  <w:num w:numId="29">
    <w:abstractNumId w:val="23"/>
  </w:num>
  <w:num w:numId="30">
    <w:abstractNumId w:val="64"/>
  </w:num>
  <w:num w:numId="31">
    <w:abstractNumId w:val="50"/>
  </w:num>
  <w:num w:numId="32">
    <w:abstractNumId w:val="69"/>
  </w:num>
  <w:num w:numId="33">
    <w:abstractNumId w:val="65"/>
  </w:num>
  <w:num w:numId="34">
    <w:abstractNumId w:val="17"/>
  </w:num>
  <w:num w:numId="35">
    <w:abstractNumId w:val="30"/>
  </w:num>
  <w:num w:numId="36">
    <w:abstractNumId w:val="13"/>
  </w:num>
  <w:num w:numId="37">
    <w:abstractNumId w:val="0"/>
  </w:num>
  <w:num w:numId="38">
    <w:abstractNumId w:val="25"/>
  </w:num>
  <w:num w:numId="39">
    <w:abstractNumId w:val="68"/>
  </w:num>
  <w:num w:numId="40">
    <w:abstractNumId w:val="54"/>
  </w:num>
  <w:num w:numId="41">
    <w:abstractNumId w:val="70"/>
  </w:num>
  <w:num w:numId="42">
    <w:abstractNumId w:val="67"/>
  </w:num>
  <w:num w:numId="43">
    <w:abstractNumId w:val="72"/>
  </w:num>
  <w:num w:numId="44">
    <w:abstractNumId w:val="26"/>
  </w:num>
  <w:num w:numId="45">
    <w:abstractNumId w:val="4"/>
  </w:num>
  <w:num w:numId="46">
    <w:abstractNumId w:val="12"/>
  </w:num>
  <w:num w:numId="47">
    <w:abstractNumId w:val="59"/>
  </w:num>
  <w:num w:numId="48">
    <w:abstractNumId w:val="57"/>
  </w:num>
  <w:num w:numId="49">
    <w:abstractNumId w:val="16"/>
  </w:num>
  <w:num w:numId="50">
    <w:abstractNumId w:val="3"/>
  </w:num>
  <w:num w:numId="51">
    <w:abstractNumId w:val="29"/>
  </w:num>
  <w:num w:numId="52">
    <w:abstractNumId w:val="71"/>
  </w:num>
  <w:num w:numId="53">
    <w:abstractNumId w:val="20"/>
  </w:num>
  <w:num w:numId="54">
    <w:abstractNumId w:val="15"/>
  </w:num>
  <w:num w:numId="55">
    <w:abstractNumId w:val="18"/>
  </w:num>
  <w:num w:numId="56">
    <w:abstractNumId w:val="55"/>
  </w:num>
  <w:num w:numId="57">
    <w:abstractNumId w:val="22"/>
  </w:num>
  <w:num w:numId="58">
    <w:abstractNumId w:val="11"/>
  </w:num>
  <w:num w:numId="59">
    <w:abstractNumId w:val="51"/>
  </w:num>
  <w:num w:numId="60">
    <w:abstractNumId w:val="56"/>
  </w:num>
  <w:num w:numId="61">
    <w:abstractNumId w:val="24"/>
  </w:num>
  <w:num w:numId="62">
    <w:abstractNumId w:val="62"/>
  </w:num>
  <w:num w:numId="63">
    <w:abstractNumId w:val="58"/>
  </w:num>
  <w:num w:numId="64">
    <w:abstractNumId w:val="53"/>
  </w:num>
  <w:num w:numId="65">
    <w:abstractNumId w:val="28"/>
  </w:num>
  <w:num w:numId="66">
    <w:abstractNumId w:val="8"/>
  </w:num>
  <w:num w:numId="67">
    <w:abstractNumId w:val="40"/>
  </w:num>
  <w:num w:numId="68">
    <w:abstractNumId w:val="61"/>
  </w:num>
  <w:num w:numId="69">
    <w:abstractNumId w:val="66"/>
  </w:num>
  <w:num w:numId="70">
    <w:abstractNumId w:val="34"/>
  </w:num>
  <w:num w:numId="71">
    <w:abstractNumId w:val="32"/>
  </w:num>
  <w:num w:numId="72">
    <w:abstractNumId w:val="38"/>
  </w:num>
  <w:num w:numId="73">
    <w:abstractNumId w:val="9"/>
  </w:num>
  <w:num w:numId="74">
    <w:abstractNumId w:val="4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FD4"/>
    <w:rsid w:val="000052AA"/>
    <w:rsid w:val="000232E6"/>
    <w:rsid w:val="00044C49"/>
    <w:rsid w:val="00066DE8"/>
    <w:rsid w:val="00070567"/>
    <w:rsid w:val="00087F7A"/>
    <w:rsid w:val="00091ED6"/>
    <w:rsid w:val="00124445"/>
    <w:rsid w:val="00194786"/>
    <w:rsid w:val="001D7467"/>
    <w:rsid w:val="00221F80"/>
    <w:rsid w:val="00223581"/>
    <w:rsid w:val="002964B6"/>
    <w:rsid w:val="00304592"/>
    <w:rsid w:val="00335668"/>
    <w:rsid w:val="004311E2"/>
    <w:rsid w:val="00492401"/>
    <w:rsid w:val="00495FD4"/>
    <w:rsid w:val="004A3072"/>
    <w:rsid w:val="0053718C"/>
    <w:rsid w:val="005A35A9"/>
    <w:rsid w:val="005C65AE"/>
    <w:rsid w:val="006006CD"/>
    <w:rsid w:val="0063296A"/>
    <w:rsid w:val="006408ED"/>
    <w:rsid w:val="00646B68"/>
    <w:rsid w:val="006D61F6"/>
    <w:rsid w:val="00783075"/>
    <w:rsid w:val="00797C0A"/>
    <w:rsid w:val="008676A7"/>
    <w:rsid w:val="00875DC6"/>
    <w:rsid w:val="008D5D6B"/>
    <w:rsid w:val="008E391B"/>
    <w:rsid w:val="00904169"/>
    <w:rsid w:val="00925C2F"/>
    <w:rsid w:val="0094519E"/>
    <w:rsid w:val="009E1822"/>
    <w:rsid w:val="00AA21A1"/>
    <w:rsid w:val="00B0048E"/>
    <w:rsid w:val="00B208CB"/>
    <w:rsid w:val="00B706D5"/>
    <w:rsid w:val="00B9678F"/>
    <w:rsid w:val="00BB13B1"/>
    <w:rsid w:val="00C054FC"/>
    <w:rsid w:val="00C2237E"/>
    <w:rsid w:val="00C2677C"/>
    <w:rsid w:val="00C477A3"/>
    <w:rsid w:val="00C84FE5"/>
    <w:rsid w:val="00C91123"/>
    <w:rsid w:val="00CB3C41"/>
    <w:rsid w:val="00CD4CDD"/>
    <w:rsid w:val="00D17F97"/>
    <w:rsid w:val="00D21E95"/>
    <w:rsid w:val="00D55A87"/>
    <w:rsid w:val="00DA5F1F"/>
    <w:rsid w:val="00DD3A64"/>
    <w:rsid w:val="00E41D3C"/>
    <w:rsid w:val="00F37845"/>
    <w:rsid w:val="00F50CDD"/>
    <w:rsid w:val="00F774F4"/>
    <w:rsid w:val="00FB40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spacing w:line="322" w:lineRule="exact"/>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0">
    <w:name w:val="Заголовок №1"/>
    <w:basedOn w:val="a"/>
    <w:link w:val="1"/>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ind w:firstLine="70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lang w:val="ru-RU" w:eastAsia="ru-RU" w:bidi="ru-RU"/>
    </w:rPr>
  </w:style>
  <w:style w:type="paragraph" w:customStyle="1" w:styleId="a7">
    <w:name w:val="Подпись к таблице"/>
    <w:basedOn w:val="a"/>
    <w:link w:val="a6"/>
    <w:pPr>
      <w:shd w:val="clear" w:color="auto" w:fill="FFFFFF"/>
      <w:ind w:firstLine="720"/>
    </w:pPr>
    <w:rPr>
      <w:rFonts w:ascii="Times New Roman" w:eastAsia="Times New Roman" w:hAnsi="Times New Roman" w:cs="Times New Roman"/>
      <w:sz w:val="28"/>
      <w:szCs w:val="28"/>
    </w:rPr>
  </w:style>
  <w:style w:type="paragraph" w:styleId="a9">
    <w:name w:val="Normal (Web)"/>
    <w:basedOn w:val="a"/>
    <w:rsid w:val="00C84FE5"/>
    <w:pPr>
      <w:spacing w:before="100" w:beforeAutospacing="1" w:after="100" w:afterAutospacing="1" w:line="240" w:lineRule="auto"/>
      <w:ind w:firstLine="0"/>
      <w:jc w:val="left"/>
    </w:pPr>
    <w:rPr>
      <w:rFonts w:ascii="Times New Roman" w:eastAsia="Times New Roman" w:hAnsi="Times New Roman" w:cs="Times New Roman"/>
      <w:color w:val="auto"/>
      <w:lang w:val="ru-RU" w:eastAsia="ru-RU" w:bidi="ar-SA"/>
    </w:rPr>
  </w:style>
  <w:style w:type="paragraph" w:styleId="aa">
    <w:name w:val="List Paragraph"/>
    <w:basedOn w:val="a"/>
    <w:uiPriority w:val="34"/>
    <w:qFormat/>
    <w:rsid w:val="00C84FE5"/>
    <w:pPr>
      <w:ind w:left="720"/>
      <w:contextualSpacing/>
    </w:pPr>
  </w:style>
  <w:style w:type="paragraph" w:customStyle="1" w:styleId="ab">
    <w:name w:val="Содержимое таблицы"/>
    <w:basedOn w:val="a"/>
    <w:rsid w:val="00C84FE5"/>
    <w:pPr>
      <w:widowControl w:val="0"/>
      <w:suppressLineNumbers/>
      <w:suppressAutoHyphens/>
      <w:spacing w:line="240" w:lineRule="auto"/>
      <w:ind w:firstLine="0"/>
      <w:jc w:val="left"/>
    </w:pPr>
    <w:rPr>
      <w:rFonts w:ascii="Times New Roman" w:eastAsia="Lucida Sans Unicode" w:hAnsi="Times New Roman" w:cs="Times New Roman"/>
      <w:color w:val="auto"/>
      <w:kern w:val="1"/>
      <w:lang w:bidi="ar-SA"/>
    </w:rPr>
  </w:style>
  <w:style w:type="paragraph" w:customStyle="1" w:styleId="11">
    <w:name w:val="Без интервала1"/>
    <w:rsid w:val="00C84FE5"/>
    <w:pPr>
      <w:spacing w:line="240" w:lineRule="auto"/>
      <w:ind w:firstLine="0"/>
      <w:jc w:val="left"/>
    </w:pPr>
    <w:rPr>
      <w:rFonts w:ascii="Calibri" w:eastAsia="Times New Roman" w:hAnsi="Calibri" w:cs="Times New Roman"/>
      <w:sz w:val="22"/>
      <w:szCs w:val="22"/>
      <w:lang w:val="ru-RU" w:eastAsia="ru-RU" w:bidi="ar-SA"/>
    </w:rPr>
  </w:style>
  <w:style w:type="paragraph" w:customStyle="1" w:styleId="NoSpacing1">
    <w:name w:val="No Spacing1"/>
    <w:rsid w:val="00C84FE5"/>
    <w:pPr>
      <w:spacing w:line="240" w:lineRule="auto"/>
      <w:ind w:firstLine="0"/>
      <w:jc w:val="left"/>
    </w:pPr>
    <w:rPr>
      <w:rFonts w:ascii="Calibri" w:eastAsia="Calibri" w:hAnsi="Calibri" w:cs="Times New Roman"/>
      <w:sz w:val="22"/>
      <w:szCs w:val="22"/>
      <w:lang w:val="ru-RU" w:eastAsia="ru-RU" w:bidi="ar-SA"/>
    </w:rPr>
  </w:style>
  <w:style w:type="character" w:customStyle="1" w:styleId="ac">
    <w:name w:val="Стиль черній"/>
    <w:rsid w:val="00C84FE5"/>
    <w:rPr>
      <w:color w:val="008000"/>
    </w:rPr>
  </w:style>
  <w:style w:type="paragraph" w:customStyle="1" w:styleId="210">
    <w:name w:val="Основной текст (2)1"/>
    <w:basedOn w:val="a"/>
    <w:uiPriority w:val="99"/>
    <w:rsid w:val="001D7467"/>
    <w:pPr>
      <w:widowControl w:val="0"/>
      <w:shd w:val="clear" w:color="auto" w:fill="FFFFFF"/>
      <w:ind w:firstLine="0"/>
    </w:pPr>
    <w:rPr>
      <w:rFonts w:ascii="Times New Roman" w:hAnsi="Times New Roman" w:cs="Times New Roman"/>
      <w:color w:val="auto"/>
      <w:sz w:val="28"/>
      <w:szCs w:val="28"/>
      <w:lang w:val="ru-RU" w:eastAsia="ru-RU" w:bidi="ar-SA"/>
    </w:rPr>
  </w:style>
  <w:style w:type="paragraph" w:styleId="ad">
    <w:name w:val="header"/>
    <w:basedOn w:val="a"/>
    <w:link w:val="ae"/>
    <w:uiPriority w:val="99"/>
    <w:unhideWhenUsed/>
    <w:rsid w:val="00AA21A1"/>
    <w:pPr>
      <w:tabs>
        <w:tab w:val="center" w:pos="4677"/>
        <w:tab w:val="right" w:pos="9355"/>
      </w:tabs>
      <w:spacing w:line="240" w:lineRule="auto"/>
    </w:pPr>
  </w:style>
  <w:style w:type="character" w:customStyle="1" w:styleId="ae">
    <w:name w:val="Верхний колонтитул Знак"/>
    <w:basedOn w:val="a0"/>
    <w:link w:val="ad"/>
    <w:uiPriority w:val="99"/>
    <w:rsid w:val="00AA21A1"/>
    <w:rPr>
      <w:color w:val="000000"/>
    </w:rPr>
  </w:style>
  <w:style w:type="paragraph" w:styleId="af">
    <w:name w:val="footer"/>
    <w:basedOn w:val="a"/>
    <w:link w:val="af0"/>
    <w:uiPriority w:val="99"/>
    <w:unhideWhenUsed/>
    <w:rsid w:val="00AA21A1"/>
    <w:pPr>
      <w:tabs>
        <w:tab w:val="center" w:pos="4677"/>
        <w:tab w:val="right" w:pos="9355"/>
      </w:tabs>
      <w:spacing w:line="240" w:lineRule="auto"/>
    </w:pPr>
  </w:style>
  <w:style w:type="character" w:customStyle="1" w:styleId="af0">
    <w:name w:val="Нижний колонтитул Знак"/>
    <w:basedOn w:val="a0"/>
    <w:link w:val="af"/>
    <w:uiPriority w:val="99"/>
    <w:rsid w:val="00AA21A1"/>
    <w:rPr>
      <w:color w:val="000000"/>
    </w:rPr>
  </w:style>
  <w:style w:type="paragraph" w:styleId="af1">
    <w:name w:val="Balloon Text"/>
    <w:basedOn w:val="a"/>
    <w:link w:val="af2"/>
    <w:uiPriority w:val="99"/>
    <w:semiHidden/>
    <w:unhideWhenUsed/>
    <w:rsid w:val="00DD3A64"/>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D3A64"/>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spacing w:line="322" w:lineRule="exact"/>
        <w:ind w:firstLine="74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6"/>
      <w:szCs w:val="26"/>
      <w:u w:val="none"/>
      <w:lang w:val="ru-RU" w:eastAsia="ru-RU" w:bidi="ru-RU"/>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customStyle="1" w:styleId="10">
    <w:name w:val="Заголовок №1"/>
    <w:basedOn w:val="a"/>
    <w:link w:val="1"/>
    <w:pPr>
      <w:shd w:val="clear" w:color="auto" w:fill="FFFFFF"/>
      <w:spacing w:after="300"/>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ind w:firstLine="70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pPr>
    <w:rPr>
      <w:rFonts w:ascii="Times New Roman" w:eastAsia="Times New Roman" w:hAnsi="Times New Roman" w:cs="Times New Roman"/>
      <w:sz w:val="28"/>
      <w:szCs w:val="2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6"/>
      <w:szCs w:val="26"/>
      <w:lang w:val="ru-RU" w:eastAsia="ru-RU" w:bidi="ru-RU"/>
    </w:rPr>
  </w:style>
  <w:style w:type="paragraph" w:customStyle="1" w:styleId="a7">
    <w:name w:val="Подпись к таблице"/>
    <w:basedOn w:val="a"/>
    <w:link w:val="a6"/>
    <w:pPr>
      <w:shd w:val="clear" w:color="auto" w:fill="FFFFFF"/>
      <w:ind w:firstLine="720"/>
    </w:pPr>
    <w:rPr>
      <w:rFonts w:ascii="Times New Roman" w:eastAsia="Times New Roman" w:hAnsi="Times New Roman" w:cs="Times New Roman"/>
      <w:sz w:val="28"/>
      <w:szCs w:val="28"/>
    </w:rPr>
  </w:style>
  <w:style w:type="paragraph" w:styleId="a9">
    <w:name w:val="Normal (Web)"/>
    <w:basedOn w:val="a"/>
    <w:rsid w:val="00C84FE5"/>
    <w:pPr>
      <w:spacing w:before="100" w:beforeAutospacing="1" w:after="100" w:afterAutospacing="1" w:line="240" w:lineRule="auto"/>
      <w:ind w:firstLine="0"/>
      <w:jc w:val="left"/>
    </w:pPr>
    <w:rPr>
      <w:rFonts w:ascii="Times New Roman" w:eastAsia="Times New Roman" w:hAnsi="Times New Roman" w:cs="Times New Roman"/>
      <w:color w:val="auto"/>
      <w:lang w:val="ru-RU" w:eastAsia="ru-RU" w:bidi="ar-SA"/>
    </w:rPr>
  </w:style>
  <w:style w:type="paragraph" w:styleId="aa">
    <w:name w:val="List Paragraph"/>
    <w:basedOn w:val="a"/>
    <w:uiPriority w:val="34"/>
    <w:qFormat/>
    <w:rsid w:val="00C84FE5"/>
    <w:pPr>
      <w:ind w:left="720"/>
      <w:contextualSpacing/>
    </w:pPr>
  </w:style>
  <w:style w:type="paragraph" w:customStyle="1" w:styleId="ab">
    <w:name w:val="Содержимое таблицы"/>
    <w:basedOn w:val="a"/>
    <w:rsid w:val="00C84FE5"/>
    <w:pPr>
      <w:widowControl w:val="0"/>
      <w:suppressLineNumbers/>
      <w:suppressAutoHyphens/>
      <w:spacing w:line="240" w:lineRule="auto"/>
      <w:ind w:firstLine="0"/>
      <w:jc w:val="left"/>
    </w:pPr>
    <w:rPr>
      <w:rFonts w:ascii="Times New Roman" w:eastAsia="Lucida Sans Unicode" w:hAnsi="Times New Roman" w:cs="Times New Roman"/>
      <w:color w:val="auto"/>
      <w:kern w:val="1"/>
      <w:lang w:bidi="ar-SA"/>
    </w:rPr>
  </w:style>
  <w:style w:type="paragraph" w:customStyle="1" w:styleId="11">
    <w:name w:val="Без интервала1"/>
    <w:rsid w:val="00C84FE5"/>
    <w:pPr>
      <w:spacing w:line="240" w:lineRule="auto"/>
      <w:ind w:firstLine="0"/>
      <w:jc w:val="left"/>
    </w:pPr>
    <w:rPr>
      <w:rFonts w:ascii="Calibri" w:eastAsia="Times New Roman" w:hAnsi="Calibri" w:cs="Times New Roman"/>
      <w:sz w:val="22"/>
      <w:szCs w:val="22"/>
      <w:lang w:val="ru-RU" w:eastAsia="ru-RU" w:bidi="ar-SA"/>
    </w:rPr>
  </w:style>
  <w:style w:type="paragraph" w:customStyle="1" w:styleId="NoSpacing1">
    <w:name w:val="No Spacing1"/>
    <w:rsid w:val="00C84FE5"/>
    <w:pPr>
      <w:spacing w:line="240" w:lineRule="auto"/>
      <w:ind w:firstLine="0"/>
      <w:jc w:val="left"/>
    </w:pPr>
    <w:rPr>
      <w:rFonts w:ascii="Calibri" w:eastAsia="Calibri" w:hAnsi="Calibri" w:cs="Times New Roman"/>
      <w:sz w:val="22"/>
      <w:szCs w:val="22"/>
      <w:lang w:val="ru-RU" w:eastAsia="ru-RU" w:bidi="ar-SA"/>
    </w:rPr>
  </w:style>
  <w:style w:type="character" w:customStyle="1" w:styleId="ac">
    <w:name w:val="Стиль черній"/>
    <w:rsid w:val="00C84FE5"/>
    <w:rPr>
      <w:color w:val="008000"/>
    </w:rPr>
  </w:style>
  <w:style w:type="paragraph" w:customStyle="1" w:styleId="210">
    <w:name w:val="Основной текст (2)1"/>
    <w:basedOn w:val="a"/>
    <w:uiPriority w:val="99"/>
    <w:rsid w:val="001D7467"/>
    <w:pPr>
      <w:widowControl w:val="0"/>
      <w:shd w:val="clear" w:color="auto" w:fill="FFFFFF"/>
      <w:ind w:firstLine="0"/>
    </w:pPr>
    <w:rPr>
      <w:rFonts w:ascii="Times New Roman" w:hAnsi="Times New Roman" w:cs="Times New Roman"/>
      <w:color w:val="auto"/>
      <w:sz w:val="28"/>
      <w:szCs w:val="28"/>
      <w:lang w:val="ru-RU" w:eastAsia="ru-RU" w:bidi="ar-SA"/>
    </w:rPr>
  </w:style>
  <w:style w:type="paragraph" w:styleId="ad">
    <w:name w:val="header"/>
    <w:basedOn w:val="a"/>
    <w:link w:val="ae"/>
    <w:uiPriority w:val="99"/>
    <w:unhideWhenUsed/>
    <w:rsid w:val="00AA21A1"/>
    <w:pPr>
      <w:tabs>
        <w:tab w:val="center" w:pos="4677"/>
        <w:tab w:val="right" w:pos="9355"/>
      </w:tabs>
      <w:spacing w:line="240" w:lineRule="auto"/>
    </w:pPr>
  </w:style>
  <w:style w:type="character" w:customStyle="1" w:styleId="ae">
    <w:name w:val="Верхний колонтитул Знак"/>
    <w:basedOn w:val="a0"/>
    <w:link w:val="ad"/>
    <w:uiPriority w:val="99"/>
    <w:rsid w:val="00AA21A1"/>
    <w:rPr>
      <w:color w:val="000000"/>
    </w:rPr>
  </w:style>
  <w:style w:type="paragraph" w:styleId="af">
    <w:name w:val="footer"/>
    <w:basedOn w:val="a"/>
    <w:link w:val="af0"/>
    <w:uiPriority w:val="99"/>
    <w:unhideWhenUsed/>
    <w:rsid w:val="00AA21A1"/>
    <w:pPr>
      <w:tabs>
        <w:tab w:val="center" w:pos="4677"/>
        <w:tab w:val="right" w:pos="9355"/>
      </w:tabs>
      <w:spacing w:line="240" w:lineRule="auto"/>
    </w:pPr>
  </w:style>
  <w:style w:type="character" w:customStyle="1" w:styleId="af0">
    <w:name w:val="Нижний колонтитул Знак"/>
    <w:basedOn w:val="a0"/>
    <w:link w:val="af"/>
    <w:uiPriority w:val="99"/>
    <w:rsid w:val="00AA21A1"/>
    <w:rPr>
      <w:color w:val="000000"/>
    </w:rPr>
  </w:style>
  <w:style w:type="paragraph" w:styleId="af1">
    <w:name w:val="Balloon Text"/>
    <w:basedOn w:val="a"/>
    <w:link w:val="af2"/>
    <w:uiPriority w:val="99"/>
    <w:semiHidden/>
    <w:unhideWhenUsed/>
    <w:rsid w:val="00DD3A64"/>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D3A6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31F5-85D7-43B7-B103-8437AE41D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2018-03-01T12:45:00Z</cp:lastPrinted>
  <dcterms:created xsi:type="dcterms:W3CDTF">2018-03-02T06:25:00Z</dcterms:created>
  <dcterms:modified xsi:type="dcterms:W3CDTF">2018-03-02T06:25:00Z</dcterms:modified>
</cp:coreProperties>
</file>