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70" w:rsidRPr="00C23F70" w:rsidRDefault="00C23F70" w:rsidP="00C2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70">
        <w:rPr>
          <w:rFonts w:ascii="Times New Roman" w:hAnsi="Times New Roman" w:cs="Times New Roman"/>
          <w:b/>
          <w:sz w:val="28"/>
          <w:szCs w:val="28"/>
        </w:rPr>
        <w:t>Міністерство соціальної політики вивчає стан оздоровлення дітей в Українському дитячому центрі «Молода гвардія» в умовах карантинних обмежень</w:t>
      </w:r>
    </w:p>
    <w:p w:rsidR="00C23F70" w:rsidRPr="00C23F70" w:rsidRDefault="00C23F70" w:rsidP="00C23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 xml:space="preserve">18 вересня 2020 року Міністр соціальної політики України Марина </w:t>
      </w:r>
      <w:proofErr w:type="spellStart"/>
      <w:r w:rsidRPr="00C23F70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C23F70">
        <w:rPr>
          <w:rFonts w:ascii="Times New Roman" w:hAnsi="Times New Roman" w:cs="Times New Roman"/>
          <w:sz w:val="28"/>
          <w:szCs w:val="28"/>
        </w:rPr>
        <w:t xml:space="preserve"> перебувала в місті Одеса, де відвідала Державне підприємство «Український дитячий центр «Молода гвардія» ” та ознайомилась з його діяльністю в сфері оздоровлення, відпочинку, виховання, навчання дітей, які потребують особливої соціальної уваги та підтримки (діти-сироти,  діти, позбавлені батьківського піклування; діти з багатодітних та малозабезпечених сімей; діти, осіб, визнаних учасниками бойових дій; діти, один із батьків яких загинув у районі проведення антитерористичних операцій; діти, зареєстровані як внутрішньо переміщені особи; діти, які проживають у населених пунктах, розташованих на лінії зіткнення).</w:t>
      </w:r>
    </w:p>
    <w:p w:rsidR="00C23F70" w:rsidRPr="00C23F70" w:rsidRDefault="00C23F70" w:rsidP="00C23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„Молода гвардія” - дитячий оздоровчий заклад, площею 30,8 гектарів, розташований на березі моря в місті Одеса, що функціонує протягом року і в якому протягом однієї зміни може перебувати цілодобово до 1100 дітей.</w:t>
      </w:r>
    </w:p>
    <w:p w:rsidR="00C23F70" w:rsidRPr="00C23F70" w:rsidRDefault="00C23F70" w:rsidP="00C23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Цьогорічне запровадження в Україні карантину унеможливило проведення 6 оздоровчих змін з березня по серпень і роботу закладу було відновлено лише 9 серпня поточного року. Зараз з урахуванням діючих карантинних обмежень заклад приймає лише до 650 дітей на зміну.</w:t>
      </w:r>
    </w:p>
    <w:p w:rsidR="00C23F70" w:rsidRPr="00C23F70" w:rsidRDefault="00C23F70" w:rsidP="00C23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За словами Міністра, „Молода гвардія” – це перш за все заклад, де оздоровлюються діти, і це відповідальність всіх працівників центру, а особливо для педагогічних та медичних працівників за їх безпечне перебування. В той же час, кожен день таборування має бути неповторним і сприяти всебічному гармонійному розвитку дітей, укріплювати їх здоров’я, а також допомагати в розкритті навчального, творчого та спортивного потенціалу кожної дитини, що відпочиває.</w:t>
      </w:r>
    </w:p>
    <w:p w:rsidR="00C23F70" w:rsidRPr="00C23F70" w:rsidRDefault="00C23F70" w:rsidP="00C2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F70">
        <w:rPr>
          <w:rFonts w:ascii="Times New Roman" w:hAnsi="Times New Roman" w:cs="Times New Roman"/>
          <w:sz w:val="28"/>
          <w:szCs w:val="28"/>
        </w:rPr>
        <w:t>Під час візиту Міністр ознайомилась із побутовими умовами відпочинку та харчування дітей, надання медичних послуг, спортивною інфраструктурою та пляжною зоною,  кіноконцертним комплексом, роботою загальноосвітньої школи, науково-методичного відділу та  психологічної служби. Визначено стан та перспективи подальшого розвитку інфраструктури дитячого центру „Молода гвардія”.</w:t>
      </w:r>
    </w:p>
    <w:p w:rsidR="00AA2084" w:rsidRDefault="00AA2084"/>
    <w:sectPr w:rsidR="00AA2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4"/>
    <w:rsid w:val="007737D4"/>
    <w:rsid w:val="00AA2084"/>
    <w:rsid w:val="00C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8FCC-F29A-40BD-91A0-51256ABB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718">
          <w:marLeft w:val="300"/>
          <w:marRight w:val="30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2020-09-21T05:10:00Z</dcterms:created>
  <dcterms:modified xsi:type="dcterms:W3CDTF">2020-09-21T05:12:00Z</dcterms:modified>
</cp:coreProperties>
</file>