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A9" w:rsidRDefault="00BC1EA9" w:rsidP="00BC1EA9">
      <w:pPr>
        <w:shd w:val="clear" w:color="auto" w:fill="FFFFFF"/>
        <w:spacing w:after="267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О</w:t>
      </w: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голошує набір зацікавлених підприємців до участі у тренінгах з розширення власного бізнесу</w:t>
      </w:r>
    </w:p>
    <w:p w:rsidR="00BC1EA9" w:rsidRDefault="00BC1EA9" w:rsidP="00BC1EA9">
      <w:pPr>
        <w:shd w:val="clear" w:color="auto" w:fill="FFFFFF"/>
        <w:spacing w:after="267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BC1EA9" w:rsidRPr="00BC1EA9" w:rsidRDefault="00BC1EA9" w:rsidP="00BC1EA9">
      <w:pPr>
        <w:shd w:val="clear" w:color="auto" w:fill="FFFFFF"/>
        <w:spacing w:after="267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Міжнародна організація з міграції (МОМ) в рамках Проекту "Зміцнення самозабезпечення переміщених осіб та громад, що постраждали від конфлікту в Україні" оголошує набір зацікавлених підприємців до участі у тренінгах з розширення власного бізнесу.</w:t>
      </w:r>
    </w:p>
    <w:p w:rsidR="00BC1EA9" w:rsidRPr="00BC1EA9" w:rsidRDefault="00BC1EA9" w:rsidP="00BC1EA9">
      <w:pPr>
        <w:shd w:val="clear" w:color="auto" w:fill="FFFFFF"/>
        <w:spacing w:after="267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До подання заявок на участь у тренінгах запрошуються особи із числа внутрішньо переміщених осіб та членів місцевих громад, жінки та чоловіки, віком від 18 до 60 років, бізнес яких відповідає наступним критеріям:</w:t>
      </w:r>
    </w:p>
    <w:p w:rsidR="00BC1EA9" w:rsidRPr="00BC1EA9" w:rsidRDefault="00BC1EA9" w:rsidP="00BC1EA9">
      <w:pPr>
        <w:numPr>
          <w:ilvl w:val="0"/>
          <w:numId w:val="1"/>
        </w:numPr>
        <w:shd w:val="clear" w:color="auto" w:fill="FFFFFF"/>
        <w:spacing w:after="0" w:line="240" w:lineRule="auto"/>
        <w:ind w:left="444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Безперервна операційна діяльність протягом останніх двох років;</w:t>
      </w:r>
    </w:p>
    <w:p w:rsidR="00BC1EA9" w:rsidRPr="00BC1EA9" w:rsidRDefault="00BC1EA9" w:rsidP="00BC1EA9">
      <w:pPr>
        <w:numPr>
          <w:ilvl w:val="0"/>
          <w:numId w:val="1"/>
        </w:numPr>
        <w:shd w:val="clear" w:color="auto" w:fill="FFFFFF"/>
        <w:spacing w:after="0" w:line="240" w:lineRule="auto"/>
        <w:ind w:left="444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100% право власності на бізнес у заявника;</w:t>
      </w:r>
    </w:p>
    <w:p w:rsidR="00BC1EA9" w:rsidRPr="00BC1EA9" w:rsidRDefault="00BC1EA9" w:rsidP="00BC1EA9">
      <w:pPr>
        <w:numPr>
          <w:ilvl w:val="0"/>
          <w:numId w:val="1"/>
        </w:numPr>
        <w:shd w:val="clear" w:color="auto" w:fill="FFFFFF"/>
        <w:spacing w:after="0" w:line="240" w:lineRule="auto"/>
        <w:ind w:left="444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Фізичне розташування в орендованому / власному виробничому чи офісному приміщенні протягом принаймні одного року, що має бути підтверджено відповідним договором оренди або актом на право власності на приміщення;</w:t>
      </w:r>
    </w:p>
    <w:p w:rsidR="00BC1EA9" w:rsidRPr="00BC1EA9" w:rsidRDefault="00BC1EA9" w:rsidP="00BC1EA9">
      <w:pPr>
        <w:numPr>
          <w:ilvl w:val="0"/>
          <w:numId w:val="1"/>
        </w:numPr>
        <w:shd w:val="clear" w:color="auto" w:fill="FFFFFF"/>
        <w:spacing w:after="0" w:line="240" w:lineRule="auto"/>
        <w:ind w:left="444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Категорії </w:t>
      </w:r>
      <w:proofErr w:type="spellStart"/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бізнесів</w:t>
      </w:r>
      <w:proofErr w:type="spellEnd"/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: виробництво, сільське господарство, послуги (не включаючи послуги роздрібної та гуртової торгівлі);</w:t>
      </w:r>
    </w:p>
    <w:p w:rsidR="00BC1EA9" w:rsidRPr="00BC1EA9" w:rsidRDefault="00BC1EA9" w:rsidP="00BC1EA9">
      <w:pPr>
        <w:numPr>
          <w:ilvl w:val="0"/>
          <w:numId w:val="1"/>
        </w:numPr>
        <w:shd w:val="clear" w:color="auto" w:fill="FFFFFF"/>
        <w:spacing w:after="0" w:line="240" w:lineRule="auto"/>
        <w:ind w:left="444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Кількість офіційно працевлаштованих найманих працівників – не менше шести; т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рудові угоди мають бути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заключе</w:t>
      </w: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ні</w:t>
      </w:r>
      <w:proofErr w:type="spellEnd"/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не менш ніж за шість місяців до подання заявки на участь у програмі;</w:t>
      </w:r>
    </w:p>
    <w:p w:rsidR="00BC1EA9" w:rsidRPr="00BC1EA9" w:rsidRDefault="00BC1EA9" w:rsidP="00BC1EA9">
      <w:pPr>
        <w:numPr>
          <w:ilvl w:val="0"/>
          <w:numId w:val="1"/>
        </w:numPr>
        <w:shd w:val="clear" w:color="auto" w:fill="FFFFFF"/>
        <w:spacing w:after="0" w:line="240" w:lineRule="auto"/>
        <w:ind w:left="444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Річний валових дохід не менше ніж 1 500 000 гривень, що має бути підтверджено у податковій декларації за 2017 рік.</w:t>
      </w:r>
    </w:p>
    <w:p w:rsidR="00BC1EA9" w:rsidRPr="00BC1EA9" w:rsidRDefault="00BC1EA9" w:rsidP="00BC1EA9">
      <w:pPr>
        <w:shd w:val="clear" w:color="auto" w:fill="FFFFFF"/>
        <w:spacing w:after="267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Розмір грантової допомоги у вигляді профільного обладнання у разі успішного захисту бізнес-планів – до 5 000 </w:t>
      </w:r>
      <w:proofErr w:type="spellStart"/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Евро</w:t>
      </w:r>
      <w:proofErr w:type="spellEnd"/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.</w:t>
      </w:r>
    </w:p>
    <w:p w:rsidR="00BC1EA9" w:rsidRPr="00BC1EA9" w:rsidRDefault="00BC1EA9" w:rsidP="00BC1EA9">
      <w:pPr>
        <w:shd w:val="clear" w:color="auto" w:fill="FFFFFF"/>
        <w:spacing w:after="267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В рамках програми допускається участь осіб, які стали </w:t>
      </w:r>
      <w:proofErr w:type="spellStart"/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бенефіціарами</w:t>
      </w:r>
      <w:proofErr w:type="spellEnd"/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проектів МОМ не менш ніж за 24 місяці до подання заявки на участь у цій програмі.</w:t>
      </w:r>
    </w:p>
    <w:p w:rsidR="00BC1EA9" w:rsidRPr="00BC1EA9" w:rsidRDefault="00BC1EA9" w:rsidP="00BC1EA9">
      <w:pPr>
        <w:shd w:val="clear" w:color="auto" w:fill="FFFFFF"/>
        <w:spacing w:after="267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Передбачається, що тренінги будуть проходити за регіональним принципом (по одному тренінгу у Західному, Центральному, Південному та Східному регіонах України).</w:t>
      </w:r>
    </w:p>
    <w:p w:rsidR="00DA1234" w:rsidRPr="00BC1EA9" w:rsidRDefault="00BC1EA9" w:rsidP="00BC1E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EA9">
        <w:rPr>
          <w:rFonts w:ascii="Times New Roman" w:hAnsi="Times New Roman" w:cs="Times New Roman"/>
          <w:sz w:val="28"/>
          <w:szCs w:val="28"/>
          <w:lang w:val="uk-UA"/>
        </w:rPr>
        <w:t xml:space="preserve">За більш детальною інформацією звертатись до </w:t>
      </w: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Агенції регіонального розвитку Східного Донбасу (</w:t>
      </w:r>
      <w:proofErr w:type="spellStart"/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Силкін</w:t>
      </w:r>
      <w:proofErr w:type="spellEnd"/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Костянтин) 095 36 01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 </w:t>
      </w: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681,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br/>
      </w:r>
      <w:r w:rsidRPr="00BC1EA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hyperlink r:id="rId5" w:history="1">
        <w:r w:rsidRPr="00BC1EA9">
          <w:rPr>
            <w:rFonts w:ascii="Times New Roman" w:eastAsia="Times New Roman" w:hAnsi="Times New Roman" w:cs="Times New Roman"/>
            <w:color w:val="0039A6"/>
            <w:sz w:val="28"/>
            <w:szCs w:val="28"/>
            <w:u w:val="single"/>
            <w:lang w:val="uk-UA" w:eastAsia="ru-RU"/>
          </w:rPr>
          <w:t>arr-eastdonbass@i.ua</w:t>
        </w:r>
      </w:hyperlink>
    </w:p>
    <w:p w:rsidR="00BC1EA9" w:rsidRPr="00BC1EA9" w:rsidRDefault="00BC1EA9" w:rsidP="00BC1E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BC1E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http://www.iom.org.ua/ua/vidibrano-miscevi-neuryadovi-organizaciyi-dlya-realizaciyi-proektu-mom-zi-zmicnennya-ekonomichnogo</w:t>
        </w:r>
      </w:hyperlink>
    </w:p>
    <w:p w:rsidR="00BC1EA9" w:rsidRPr="00BC1EA9" w:rsidRDefault="00BC1EA9" w:rsidP="00BC1E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1EA9" w:rsidRPr="00BC1EA9" w:rsidSect="00DA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F68"/>
    <w:multiLevelType w:val="multilevel"/>
    <w:tmpl w:val="2FFA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1EA9"/>
    <w:rsid w:val="00BC1EA9"/>
    <w:rsid w:val="00DA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1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m.org.ua/ua/vidibrano-miscevi-neuryadovi-organizaciyi-dlya-realizaciyi-proektu-mom-zi-zmicnennya-ekonomichnogo" TargetMode="External"/><Relationship Id="rId5" Type="http://schemas.openxmlformats.org/officeDocument/2006/relationships/hyperlink" Target="mailto:arr-eastdonbass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2018-08-10T08:31:00Z</dcterms:created>
  <dcterms:modified xsi:type="dcterms:W3CDTF">2018-08-10T08:36:00Z</dcterms:modified>
</cp:coreProperties>
</file>